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B1AC" w14:textId="77777777" w:rsidR="00A562EB" w:rsidRDefault="00A562EB" w:rsidP="00444D58">
      <w:pPr>
        <w:pStyle w:val="1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562EB" w14:paraId="73073891" w14:textId="77777777" w:rsidTr="00A562EB">
        <w:tc>
          <w:tcPr>
            <w:tcW w:w="10421" w:type="dxa"/>
          </w:tcPr>
          <w:p w14:paraId="450BDC17" w14:textId="77777777" w:rsidR="00A562EB" w:rsidRDefault="00A562EB" w:rsidP="00667601">
            <w:pPr>
              <w:pStyle w:val="1"/>
              <w:jc w:val="center"/>
              <w:outlineLvl w:val="0"/>
            </w:pPr>
            <w:permStart w:id="294869782" w:edGrp="everyone"/>
            <w:permStart w:id="1343248191" w:edGrp="everyone"/>
            <w:r>
              <w:t>НА БЛАНКЕ ОРГАНИЗАЦИИ</w:t>
            </w:r>
          </w:p>
        </w:tc>
      </w:tr>
      <w:tr w:rsidR="00A562EB" w14:paraId="09AAA7AA" w14:textId="77777777" w:rsidTr="00A562EB">
        <w:tc>
          <w:tcPr>
            <w:tcW w:w="10421" w:type="dxa"/>
            <w:tcBorders>
              <w:bottom w:val="single" w:sz="4" w:space="0" w:color="auto"/>
            </w:tcBorders>
          </w:tcPr>
          <w:p w14:paraId="77120730" w14:textId="77777777" w:rsidR="00A562EB" w:rsidRDefault="00A562EB" w:rsidP="00444D58">
            <w:pPr>
              <w:pStyle w:val="1"/>
              <w:outlineLvl w:val="0"/>
            </w:pPr>
          </w:p>
        </w:tc>
      </w:tr>
    </w:tbl>
    <w:tbl>
      <w:tblPr>
        <w:tblpPr w:leftFromText="180" w:rightFromText="180" w:vertAnchor="text" w:horzAnchor="margin" w:tblpXSpec="right" w:tblpY="9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E8675C" w:rsidRPr="00870159" w14:paraId="4084CD37" w14:textId="77777777" w:rsidTr="00E8675C">
        <w:trPr>
          <w:trHeight w:val="212"/>
        </w:trPr>
        <w:tc>
          <w:tcPr>
            <w:tcW w:w="1526" w:type="dxa"/>
            <w:shd w:val="clear" w:color="auto" w:fill="auto"/>
          </w:tcPr>
          <w:p w14:paraId="72EED589" w14:textId="77777777" w:rsidR="00E8675C" w:rsidRPr="00563EAE" w:rsidRDefault="00E8675C" w:rsidP="00444D58">
            <w:pPr>
              <w:pStyle w:val="1"/>
            </w:pPr>
            <w:r w:rsidRPr="00563EAE">
              <w:t>Кому</w:t>
            </w:r>
          </w:p>
        </w:tc>
        <w:tc>
          <w:tcPr>
            <w:tcW w:w="5245" w:type="dxa"/>
            <w:shd w:val="clear" w:color="auto" w:fill="auto"/>
          </w:tcPr>
          <w:p w14:paraId="4F82CC20" w14:textId="77777777" w:rsidR="00E8675C" w:rsidRDefault="00E8675C" w:rsidP="00444D58">
            <w:pPr>
              <w:pStyle w:val="1"/>
            </w:pPr>
            <w:r w:rsidRPr="00563EAE">
              <w:t xml:space="preserve">Генеральному директору </w:t>
            </w:r>
          </w:p>
          <w:p w14:paraId="67DDBC11" w14:textId="77777777" w:rsidR="00E8675C" w:rsidRPr="00563EAE" w:rsidRDefault="00E8675C" w:rsidP="00444D58">
            <w:pPr>
              <w:pStyle w:val="1"/>
            </w:pPr>
            <w:r w:rsidRPr="00563EAE">
              <w:t>АО «СатисСвязь»</w:t>
            </w:r>
          </w:p>
        </w:tc>
      </w:tr>
      <w:tr w:rsidR="00E8675C" w:rsidRPr="00870159" w14:paraId="5A598F48" w14:textId="77777777" w:rsidTr="00E8675C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14:paraId="41C1862E" w14:textId="77777777" w:rsidR="00E8675C" w:rsidRPr="00563EAE" w:rsidRDefault="00E8675C" w:rsidP="00444D58">
            <w:pPr>
              <w:pStyle w:val="1"/>
            </w:pPr>
            <w:r w:rsidRPr="00563EAE">
              <w:t>От</w:t>
            </w:r>
          </w:p>
        </w:tc>
        <w:tc>
          <w:tcPr>
            <w:tcW w:w="5245" w:type="dxa"/>
            <w:shd w:val="clear" w:color="auto" w:fill="auto"/>
          </w:tcPr>
          <w:p w14:paraId="38456C53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7BEC22B3" w14:textId="77777777" w:rsidTr="00E8675C">
        <w:trPr>
          <w:trHeight w:val="112"/>
        </w:trPr>
        <w:tc>
          <w:tcPr>
            <w:tcW w:w="1526" w:type="dxa"/>
            <w:vMerge/>
            <w:shd w:val="clear" w:color="auto" w:fill="auto"/>
          </w:tcPr>
          <w:p w14:paraId="38DAA2E9" w14:textId="77777777" w:rsidR="00E8675C" w:rsidRPr="00563EAE" w:rsidRDefault="00E8675C" w:rsidP="00444D58">
            <w:pPr>
              <w:pStyle w:val="1"/>
            </w:pPr>
          </w:p>
        </w:tc>
        <w:tc>
          <w:tcPr>
            <w:tcW w:w="5245" w:type="dxa"/>
            <w:shd w:val="clear" w:color="auto" w:fill="auto"/>
          </w:tcPr>
          <w:p w14:paraId="36A891BF" w14:textId="77777777" w:rsidR="00E8675C" w:rsidRPr="00563EAE" w:rsidRDefault="00E8675C" w:rsidP="00444D58">
            <w:pPr>
              <w:pStyle w:val="1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E8675C" w:rsidRPr="00870159" w14:paraId="5E757112" w14:textId="77777777" w:rsidTr="00E8675C">
        <w:trPr>
          <w:trHeight w:val="179"/>
        </w:trPr>
        <w:tc>
          <w:tcPr>
            <w:tcW w:w="1526" w:type="dxa"/>
            <w:shd w:val="clear" w:color="auto" w:fill="auto"/>
          </w:tcPr>
          <w:p w14:paraId="2CFC36D2" w14:textId="77777777" w:rsidR="00E8675C" w:rsidRPr="00563EAE" w:rsidRDefault="00E8675C" w:rsidP="00444D58">
            <w:pPr>
              <w:pStyle w:val="1"/>
            </w:pPr>
            <w:r w:rsidRPr="00563EAE">
              <w:t>ИНН</w:t>
            </w:r>
          </w:p>
        </w:tc>
        <w:tc>
          <w:tcPr>
            <w:tcW w:w="5245" w:type="dxa"/>
            <w:shd w:val="clear" w:color="auto" w:fill="auto"/>
          </w:tcPr>
          <w:p w14:paraId="62CFF1A0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26E57405" w14:textId="77777777" w:rsidTr="00E8675C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14:paraId="5A7FB999" w14:textId="77777777" w:rsidR="00E8675C" w:rsidRPr="00563EAE" w:rsidRDefault="00E8675C" w:rsidP="00444D58">
            <w:pPr>
              <w:pStyle w:val="1"/>
            </w:pPr>
            <w:r w:rsidRPr="00563EAE">
              <w:t>Договор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FFF84C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4518FB77" w14:textId="77777777" w:rsidTr="00E8675C">
        <w:trPr>
          <w:trHeight w:val="112"/>
        </w:trPr>
        <w:tc>
          <w:tcPr>
            <w:tcW w:w="1526" w:type="dxa"/>
            <w:vMerge/>
            <w:shd w:val="clear" w:color="auto" w:fill="auto"/>
          </w:tcPr>
          <w:p w14:paraId="4BA0B9C2" w14:textId="77777777" w:rsidR="00E8675C" w:rsidRPr="00563EAE" w:rsidRDefault="00E8675C" w:rsidP="00444D58">
            <w:pPr>
              <w:pStyle w:val="1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0032E6D" w14:textId="77777777" w:rsidR="00E8675C" w:rsidRPr="00563EAE" w:rsidRDefault="00E8675C" w:rsidP="00444D58">
            <w:pPr>
              <w:pStyle w:val="1"/>
            </w:pPr>
            <w:r w:rsidRPr="00924ABC">
              <w:rPr>
                <w:i/>
                <w:sz w:val="18"/>
              </w:rPr>
              <w:t>(номер Абонентского договор)</w:t>
            </w:r>
          </w:p>
        </w:tc>
      </w:tr>
      <w:tr w:rsidR="00E8675C" w:rsidRPr="00870159" w14:paraId="3623BC4B" w14:textId="77777777" w:rsidTr="00E8675C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14:paraId="6A73E569" w14:textId="77777777" w:rsidR="00E8675C" w:rsidRPr="00563EAE" w:rsidRDefault="00E8675C" w:rsidP="00444D58">
            <w:pPr>
              <w:pStyle w:val="1"/>
            </w:pPr>
            <w:r w:rsidRPr="00563EAE">
              <w:t>ФИО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34DD89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295DCA64" w14:textId="77777777" w:rsidTr="00E8675C">
        <w:trPr>
          <w:trHeight w:val="136"/>
        </w:trPr>
        <w:tc>
          <w:tcPr>
            <w:tcW w:w="1526" w:type="dxa"/>
            <w:vMerge/>
            <w:shd w:val="clear" w:color="auto" w:fill="auto"/>
          </w:tcPr>
          <w:p w14:paraId="13FB55E7" w14:textId="77777777" w:rsidR="00E8675C" w:rsidRPr="00563EAE" w:rsidRDefault="00E8675C" w:rsidP="00444D58">
            <w:pPr>
              <w:pStyle w:val="1"/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C1B2B6D" w14:textId="77777777" w:rsidR="00E8675C" w:rsidRPr="00563EAE" w:rsidRDefault="00E8675C" w:rsidP="00444D58">
            <w:pPr>
              <w:pStyle w:val="1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E8675C" w:rsidRPr="00870159" w14:paraId="2280D8D7" w14:textId="77777777" w:rsidTr="00E8675C">
        <w:trPr>
          <w:trHeight w:val="299"/>
        </w:trPr>
        <w:tc>
          <w:tcPr>
            <w:tcW w:w="1526" w:type="dxa"/>
            <w:shd w:val="clear" w:color="auto" w:fill="auto"/>
          </w:tcPr>
          <w:p w14:paraId="0E2A3759" w14:textId="77777777" w:rsidR="00E8675C" w:rsidRPr="00563EAE" w:rsidRDefault="00E8675C" w:rsidP="00444D58">
            <w:pPr>
              <w:pStyle w:val="1"/>
              <w:rPr>
                <w:lang w:val="en-US"/>
              </w:rPr>
            </w:pPr>
            <w:r>
              <w:t>Т</w:t>
            </w:r>
            <w:r w:rsidRPr="00563EAE">
              <w:t>елефон</w:t>
            </w:r>
          </w:p>
        </w:tc>
        <w:tc>
          <w:tcPr>
            <w:tcW w:w="5245" w:type="dxa"/>
          </w:tcPr>
          <w:p w14:paraId="0499FCB8" w14:textId="77777777" w:rsidR="00E8675C" w:rsidRPr="00563EAE" w:rsidRDefault="00E8675C" w:rsidP="00444D58">
            <w:pPr>
              <w:pStyle w:val="1"/>
            </w:pPr>
          </w:p>
        </w:tc>
      </w:tr>
      <w:tr w:rsidR="00E8675C" w:rsidRPr="00870159" w14:paraId="7786A8D7" w14:textId="77777777" w:rsidTr="00E8675C">
        <w:trPr>
          <w:trHeight w:val="279"/>
        </w:trPr>
        <w:tc>
          <w:tcPr>
            <w:tcW w:w="1526" w:type="dxa"/>
            <w:shd w:val="clear" w:color="auto" w:fill="auto"/>
          </w:tcPr>
          <w:p w14:paraId="440B7A36" w14:textId="77777777" w:rsidR="00E8675C" w:rsidRPr="00563EAE" w:rsidRDefault="00E8675C" w:rsidP="00444D58">
            <w:pPr>
              <w:pStyle w:val="1"/>
            </w:pPr>
            <w:r w:rsidRPr="00563EAE">
              <w:t>E-mail</w:t>
            </w:r>
            <w:permStart w:id="881488661" w:edGrp="everyone"/>
            <w:permEnd w:id="881488661"/>
          </w:p>
        </w:tc>
        <w:tc>
          <w:tcPr>
            <w:tcW w:w="5245" w:type="dxa"/>
            <w:shd w:val="clear" w:color="auto" w:fill="auto"/>
            <w:vAlign w:val="center"/>
          </w:tcPr>
          <w:p w14:paraId="075C35C0" w14:textId="77777777" w:rsidR="00E8675C" w:rsidRPr="00563EAE" w:rsidRDefault="00E8675C" w:rsidP="00444D58">
            <w:pPr>
              <w:pStyle w:val="1"/>
            </w:pPr>
          </w:p>
        </w:tc>
      </w:tr>
    </w:tbl>
    <w:p w14:paraId="040832C0" w14:textId="77777777" w:rsidR="00A562EB" w:rsidRDefault="00A562EB" w:rsidP="00444D58">
      <w:pPr>
        <w:pStyle w:val="1"/>
      </w:pPr>
    </w:p>
    <w:p w14:paraId="498F9FEE" w14:textId="77777777" w:rsidR="00E530E1" w:rsidRDefault="00E530E1" w:rsidP="00444D58">
      <w:pPr>
        <w:pStyle w:val="1"/>
        <w:rPr>
          <w:sz w:val="32"/>
          <w:szCs w:val="32"/>
        </w:rPr>
      </w:pPr>
    </w:p>
    <w:p w14:paraId="25F73F6F" w14:textId="77777777" w:rsidR="00E920A0" w:rsidRDefault="00E920A0" w:rsidP="00444D58">
      <w:pPr>
        <w:pStyle w:val="1"/>
        <w:rPr>
          <w:sz w:val="32"/>
          <w:szCs w:val="32"/>
        </w:rPr>
      </w:pPr>
    </w:p>
    <w:p w14:paraId="1949543A" w14:textId="77777777" w:rsidR="0064382B" w:rsidRDefault="0064382B" w:rsidP="00444D58">
      <w:pPr>
        <w:pStyle w:val="1"/>
        <w:rPr>
          <w:sz w:val="32"/>
          <w:szCs w:val="32"/>
        </w:rPr>
      </w:pPr>
    </w:p>
    <w:p w14:paraId="2D30F2D0" w14:textId="77777777" w:rsidR="00E920A0" w:rsidRDefault="00E920A0" w:rsidP="00444D58">
      <w:pPr>
        <w:pStyle w:val="1"/>
        <w:rPr>
          <w:sz w:val="32"/>
          <w:szCs w:val="32"/>
        </w:rPr>
      </w:pPr>
    </w:p>
    <w:p w14:paraId="49DFE2D0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2D0D29D1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6D0A121C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3665BE8C" w14:textId="77777777" w:rsidR="008E7EF8" w:rsidRPr="00CF0523" w:rsidRDefault="008E7EF8" w:rsidP="00444D58">
      <w:pPr>
        <w:pStyle w:val="1"/>
        <w:rPr>
          <w:sz w:val="32"/>
          <w:szCs w:val="32"/>
        </w:rPr>
      </w:pPr>
    </w:p>
    <w:p w14:paraId="784BDCCB" w14:textId="77777777" w:rsidR="00D46214" w:rsidRPr="00444D58" w:rsidRDefault="00D46214" w:rsidP="00444D58">
      <w:pPr>
        <w:pStyle w:val="1"/>
        <w:jc w:val="center"/>
        <w:rPr>
          <w:b/>
          <w:sz w:val="32"/>
          <w:szCs w:val="32"/>
        </w:rPr>
      </w:pPr>
      <w:r w:rsidRPr="00444D58">
        <w:rPr>
          <w:b/>
          <w:sz w:val="32"/>
          <w:szCs w:val="32"/>
        </w:rPr>
        <w:t>ЗАЯВЛЕНИЕ</w:t>
      </w:r>
    </w:p>
    <w:p w14:paraId="11625315" w14:textId="77777777" w:rsidR="00D46214" w:rsidRPr="00A85630" w:rsidRDefault="00BA3919" w:rsidP="00444D58">
      <w:pPr>
        <w:pStyle w:val="1"/>
        <w:jc w:val="center"/>
        <w:rPr>
          <w:i/>
          <w:sz w:val="22"/>
        </w:rPr>
      </w:pPr>
      <w:r w:rsidRPr="00667601">
        <w:rPr>
          <w:i/>
          <w:sz w:val="22"/>
        </w:rPr>
        <w:t xml:space="preserve">О </w:t>
      </w:r>
      <w:r w:rsidR="00A85630">
        <w:rPr>
          <w:i/>
          <w:sz w:val="22"/>
        </w:rPr>
        <w:t>представлении</w:t>
      </w:r>
      <w:r w:rsidRPr="00667601">
        <w:rPr>
          <w:i/>
          <w:sz w:val="22"/>
        </w:rPr>
        <w:t xml:space="preserve"> </w:t>
      </w:r>
      <w:r w:rsidR="00D81D9B">
        <w:rPr>
          <w:i/>
          <w:sz w:val="22"/>
        </w:rPr>
        <w:t>детализации</w:t>
      </w:r>
      <w:r w:rsidR="00A85630" w:rsidRPr="00A85630">
        <w:rPr>
          <w:i/>
          <w:sz w:val="22"/>
        </w:rPr>
        <w:t xml:space="preserve"> </w:t>
      </w:r>
      <w:r w:rsidR="00A85630">
        <w:rPr>
          <w:i/>
          <w:sz w:val="22"/>
        </w:rPr>
        <w:t xml:space="preserve">«Внешние </w:t>
      </w:r>
      <w:r w:rsidR="00A85630">
        <w:rPr>
          <w:i/>
          <w:sz w:val="22"/>
          <w:lang w:val="en-US"/>
        </w:rPr>
        <w:t>IP</w:t>
      </w:r>
      <w:r w:rsidR="00A85630" w:rsidRPr="00A85630">
        <w:rPr>
          <w:i/>
          <w:sz w:val="22"/>
        </w:rPr>
        <w:t>-</w:t>
      </w:r>
      <w:r w:rsidR="00A85630">
        <w:rPr>
          <w:i/>
          <w:sz w:val="22"/>
        </w:rPr>
        <w:t>адреса»</w:t>
      </w:r>
    </w:p>
    <w:p w14:paraId="0419FF82" w14:textId="77777777" w:rsidR="00444D58" w:rsidRDefault="00444D58" w:rsidP="00444D58">
      <w:pPr>
        <w:pStyle w:val="1"/>
      </w:pPr>
    </w:p>
    <w:p w14:paraId="746BDE83" w14:textId="77777777" w:rsidR="008B3EF4" w:rsidRPr="00A85630" w:rsidRDefault="00667601" w:rsidP="00444D58">
      <w:pPr>
        <w:pStyle w:val="1"/>
      </w:pPr>
      <w:r>
        <w:t xml:space="preserve"> </w:t>
      </w:r>
      <w:r w:rsidR="00A85630">
        <w:t>Прошу пред</w:t>
      </w:r>
      <w:r w:rsidR="00BA3919">
        <w:t xml:space="preserve">ставить </w:t>
      </w:r>
      <w:r w:rsidR="00744294">
        <w:t>детализацию</w:t>
      </w:r>
      <w:r w:rsidR="00A85630">
        <w:t xml:space="preserve"> по</w:t>
      </w:r>
      <w:r w:rsidR="00744294">
        <w:t xml:space="preserve"> пятидесяти</w:t>
      </w:r>
      <w:r w:rsidR="00A85630">
        <w:t xml:space="preserve"> внешним </w:t>
      </w:r>
      <w:r w:rsidR="00A85630">
        <w:rPr>
          <w:lang w:val="en-US"/>
        </w:rPr>
        <w:t>IP</w:t>
      </w:r>
      <w:r w:rsidR="00A85630" w:rsidRPr="00A85630">
        <w:t>-</w:t>
      </w:r>
      <w:r w:rsidR="000E2563">
        <w:t>адресам</w:t>
      </w:r>
      <w:r w:rsidR="005B1C18">
        <w:t xml:space="preserve"> с наибольшим объемом</w:t>
      </w:r>
      <w:r w:rsidR="00744294">
        <w:t xml:space="preserve"> трафика</w:t>
      </w:r>
      <w:r w:rsidR="00A85630">
        <w:t>.</w:t>
      </w:r>
    </w:p>
    <w:p w14:paraId="694441F2" w14:textId="77777777" w:rsidR="005F71B3" w:rsidRDefault="005F71B3" w:rsidP="005F71B3">
      <w:pPr>
        <w:ind w:firstLine="0"/>
        <w:rPr>
          <w:i/>
        </w:rPr>
      </w:pPr>
    </w:p>
    <w:p w14:paraId="7AA2D294" w14:textId="77777777" w:rsidR="00A85630" w:rsidRPr="00000089" w:rsidRDefault="00A85630" w:rsidP="005F71B3">
      <w:pPr>
        <w:pStyle w:val="1"/>
        <w:jc w:val="both"/>
        <w:rPr>
          <w:color w:val="000000"/>
          <w:sz w:val="18"/>
        </w:rPr>
      </w:pPr>
    </w:p>
    <w:tbl>
      <w:tblPr>
        <w:tblStyle w:val="a9"/>
        <w:tblpPr w:leftFromText="181" w:rightFromText="181" w:vertAnchor="page" w:horzAnchor="margin" w:tblpY="6604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3260"/>
        <w:gridCol w:w="1524"/>
      </w:tblGrid>
      <w:tr w:rsidR="00BE593C" w14:paraId="6F2049D9" w14:textId="77777777" w:rsidTr="00CC1A16">
        <w:trPr>
          <w:trHeight w:val="430"/>
        </w:trPr>
        <w:tc>
          <w:tcPr>
            <w:tcW w:w="2943" w:type="dxa"/>
            <w:vMerge w:val="restart"/>
          </w:tcPr>
          <w:p w14:paraId="537566A9" w14:textId="77777777" w:rsidR="00BE593C" w:rsidRPr="006E38FA" w:rsidRDefault="00BE593C" w:rsidP="004057E3">
            <w:pPr>
              <w:pStyle w:val="1"/>
              <w:outlineLvl w:val="0"/>
            </w:pPr>
            <w:r>
              <w:t>VSAT станция</w:t>
            </w:r>
            <w:r w:rsidRPr="000E05EA">
              <w:t xml:space="preserve"> </w:t>
            </w:r>
            <w:r>
              <w:t xml:space="preserve"> / IP-сеть</w:t>
            </w:r>
          </w:p>
        </w:tc>
        <w:tc>
          <w:tcPr>
            <w:tcW w:w="7478" w:type="dxa"/>
            <w:gridSpan w:val="3"/>
            <w:vAlign w:val="center"/>
          </w:tcPr>
          <w:p w14:paraId="59F034A3" w14:textId="77777777" w:rsidR="00BE593C" w:rsidRPr="00101D08" w:rsidRDefault="00BE593C" w:rsidP="004057E3">
            <w:pPr>
              <w:pStyle w:val="1"/>
              <w:outlineLvl w:val="0"/>
            </w:pPr>
          </w:p>
        </w:tc>
      </w:tr>
      <w:tr w:rsidR="00BE593C" w14:paraId="1382A616" w14:textId="77777777" w:rsidTr="00CC1A16">
        <w:trPr>
          <w:trHeight w:val="294"/>
        </w:trPr>
        <w:tc>
          <w:tcPr>
            <w:tcW w:w="2943" w:type="dxa"/>
            <w:vMerge/>
          </w:tcPr>
          <w:p w14:paraId="44BDF49B" w14:textId="77777777" w:rsidR="00BE593C" w:rsidRDefault="00BE593C" w:rsidP="004057E3">
            <w:pPr>
              <w:pStyle w:val="1"/>
              <w:outlineLvl w:val="0"/>
            </w:pPr>
          </w:p>
        </w:tc>
        <w:tc>
          <w:tcPr>
            <w:tcW w:w="7478" w:type="dxa"/>
            <w:gridSpan w:val="3"/>
            <w:vAlign w:val="center"/>
          </w:tcPr>
          <w:p w14:paraId="465DB201" w14:textId="77777777" w:rsidR="00BE593C" w:rsidRPr="00101D08" w:rsidRDefault="00BE593C" w:rsidP="004057E3">
            <w:pPr>
              <w:pStyle w:val="1"/>
              <w:outlineLvl w:val="0"/>
            </w:pPr>
            <w:r w:rsidRPr="004569A4"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наименование или местонахождение станции</w:t>
            </w:r>
            <w:r>
              <w:rPr>
                <w:i/>
                <w:sz w:val="18"/>
              </w:rPr>
              <w:t xml:space="preserve"> / адрес IP-сети</w:t>
            </w:r>
            <w:r w:rsidRPr="008122F1">
              <w:rPr>
                <w:i/>
                <w:sz w:val="18"/>
              </w:rPr>
              <w:t>)</w:t>
            </w:r>
          </w:p>
        </w:tc>
      </w:tr>
      <w:tr w:rsidR="00BE593C" w14:paraId="746DE9EE" w14:textId="77777777" w:rsidTr="00CC1A16">
        <w:trPr>
          <w:trHeight w:val="360"/>
        </w:trPr>
        <w:tc>
          <w:tcPr>
            <w:tcW w:w="2943" w:type="dxa"/>
            <w:vMerge w:val="restart"/>
          </w:tcPr>
          <w:p w14:paraId="162A45AE" w14:textId="77777777" w:rsidR="00BE593C" w:rsidRPr="00A85630" w:rsidRDefault="00BE593C" w:rsidP="004057E3">
            <w:pPr>
              <w:pStyle w:val="1"/>
              <w:outlineLvl w:val="0"/>
            </w:pPr>
            <w:r w:rsidRPr="006F53E1">
              <w:t>ID</w:t>
            </w:r>
            <w:r w:rsidRPr="00DA4D23">
              <w:t xml:space="preserve"> </w:t>
            </w:r>
            <w:r>
              <w:t>с</w:t>
            </w:r>
            <w:r w:rsidRPr="006F53E1">
              <w:t>танции</w:t>
            </w:r>
          </w:p>
          <w:p w14:paraId="6EBFD3B7" w14:textId="77777777" w:rsidR="00BE593C" w:rsidRPr="00A85630" w:rsidRDefault="00BE593C" w:rsidP="004057E3">
            <w:pPr>
              <w:pStyle w:val="1"/>
              <w:outlineLvl w:val="0"/>
              <w:rPr>
                <w:i/>
                <w:sz w:val="18"/>
              </w:rPr>
            </w:pPr>
          </w:p>
        </w:tc>
        <w:tc>
          <w:tcPr>
            <w:tcW w:w="7478" w:type="dxa"/>
            <w:gridSpan w:val="3"/>
            <w:vAlign w:val="center"/>
          </w:tcPr>
          <w:p w14:paraId="5029F377" w14:textId="77777777" w:rsidR="00BE593C" w:rsidRPr="00101D08" w:rsidRDefault="00BE593C" w:rsidP="004057E3">
            <w:pPr>
              <w:pStyle w:val="1"/>
              <w:outlineLvl w:val="0"/>
            </w:pPr>
          </w:p>
        </w:tc>
      </w:tr>
      <w:tr w:rsidR="00BE593C" w14:paraId="171C591B" w14:textId="77777777" w:rsidTr="00CC1A16">
        <w:trPr>
          <w:trHeight w:val="190"/>
        </w:trPr>
        <w:tc>
          <w:tcPr>
            <w:tcW w:w="2943" w:type="dxa"/>
            <w:vMerge/>
          </w:tcPr>
          <w:p w14:paraId="37B4372A" w14:textId="77777777" w:rsidR="00BE593C" w:rsidRPr="006F53E1" w:rsidRDefault="00BE593C" w:rsidP="004057E3">
            <w:pPr>
              <w:pStyle w:val="1"/>
              <w:outlineLvl w:val="0"/>
            </w:pPr>
          </w:p>
        </w:tc>
        <w:tc>
          <w:tcPr>
            <w:tcW w:w="7478" w:type="dxa"/>
            <w:gridSpan w:val="3"/>
            <w:vAlign w:val="center"/>
          </w:tcPr>
          <w:p w14:paraId="17B508B9" w14:textId="77777777" w:rsidR="00BE593C" w:rsidRPr="008122F1" w:rsidRDefault="00BE593C" w:rsidP="004057E3">
            <w:pPr>
              <w:pStyle w:val="1"/>
              <w:outlineLvl w:val="0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>
              <w:rPr>
                <w:i/>
                <w:sz w:val="18"/>
              </w:rPr>
              <w:t>)</w:t>
            </w:r>
          </w:p>
        </w:tc>
      </w:tr>
      <w:tr w:rsidR="00BE593C" w14:paraId="3E4A4A7F" w14:textId="77777777" w:rsidTr="00CC1A16">
        <w:trPr>
          <w:trHeight w:val="352"/>
        </w:trPr>
        <w:tc>
          <w:tcPr>
            <w:tcW w:w="2943" w:type="dxa"/>
            <w:vMerge w:val="restart"/>
          </w:tcPr>
          <w:p w14:paraId="3593279E" w14:textId="77777777" w:rsidR="00BE593C" w:rsidRDefault="00BE593C" w:rsidP="004057E3">
            <w:pPr>
              <w:pStyle w:val="1"/>
              <w:outlineLvl w:val="0"/>
              <w:rPr>
                <w:szCs w:val="20"/>
              </w:rPr>
            </w:pPr>
            <w:r>
              <w:rPr>
                <w:szCs w:val="20"/>
              </w:rPr>
              <w:t>Период детализации Начало</w:t>
            </w:r>
          </w:p>
        </w:tc>
        <w:tc>
          <w:tcPr>
            <w:tcW w:w="2694" w:type="dxa"/>
            <w:vAlign w:val="center"/>
          </w:tcPr>
          <w:p w14:paraId="6963A4D3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EB716FC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40F97D57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</w:tr>
      <w:tr w:rsidR="00BE593C" w14:paraId="2561A6FA" w14:textId="77777777" w:rsidTr="00CC1A16">
        <w:trPr>
          <w:trHeight w:val="268"/>
        </w:trPr>
        <w:tc>
          <w:tcPr>
            <w:tcW w:w="2943" w:type="dxa"/>
            <w:vMerge/>
          </w:tcPr>
          <w:p w14:paraId="4318C673" w14:textId="77777777" w:rsidR="00BE593C" w:rsidRDefault="00BE593C" w:rsidP="004057E3">
            <w:pPr>
              <w:pStyle w:val="1"/>
              <w:outlineLvl w:val="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881FB3A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14:paraId="1D8FA48F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14:paraId="2AA8B62D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  <w:tr w:rsidR="00BE593C" w14:paraId="5625D16F" w14:textId="77777777" w:rsidTr="00CC1A16">
        <w:trPr>
          <w:trHeight w:val="268"/>
        </w:trPr>
        <w:tc>
          <w:tcPr>
            <w:tcW w:w="2943" w:type="dxa"/>
            <w:vMerge w:val="restart"/>
          </w:tcPr>
          <w:p w14:paraId="2E4F9B5D" w14:textId="77777777" w:rsidR="00BE593C" w:rsidRDefault="00BE593C" w:rsidP="004057E3">
            <w:pPr>
              <w:pStyle w:val="1"/>
              <w:outlineLvl w:val="0"/>
              <w:rPr>
                <w:szCs w:val="20"/>
              </w:rPr>
            </w:pPr>
            <w:r>
              <w:rPr>
                <w:szCs w:val="20"/>
              </w:rPr>
              <w:t>Период детализации Конец</w:t>
            </w:r>
          </w:p>
        </w:tc>
        <w:tc>
          <w:tcPr>
            <w:tcW w:w="2694" w:type="dxa"/>
            <w:vAlign w:val="center"/>
          </w:tcPr>
          <w:p w14:paraId="3F0810C2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77B161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1DC93FB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</w:p>
        </w:tc>
      </w:tr>
      <w:tr w:rsidR="00BE593C" w14:paraId="586F0047" w14:textId="77777777" w:rsidTr="00CC1A16">
        <w:trPr>
          <w:trHeight w:val="268"/>
        </w:trPr>
        <w:tc>
          <w:tcPr>
            <w:tcW w:w="2943" w:type="dxa"/>
            <w:vMerge/>
          </w:tcPr>
          <w:p w14:paraId="03E07395" w14:textId="77777777" w:rsidR="00BE593C" w:rsidRDefault="00BE593C" w:rsidP="004057E3">
            <w:pPr>
              <w:pStyle w:val="1"/>
              <w:outlineLvl w:val="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4BECFF4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14:paraId="373C9FA7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14:paraId="2BC5A59B" w14:textId="77777777" w:rsidR="00BE593C" w:rsidRPr="00101D08" w:rsidRDefault="00BE593C" w:rsidP="004057E3">
            <w:pPr>
              <w:pStyle w:val="1"/>
              <w:outlineLvl w:val="0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  <w:tr w:rsidR="00BE593C" w14:paraId="7C4FA829" w14:textId="77777777" w:rsidTr="00CC1A16">
        <w:trPr>
          <w:trHeight w:val="433"/>
        </w:trPr>
        <w:tc>
          <w:tcPr>
            <w:tcW w:w="2943" w:type="dxa"/>
            <w:vMerge w:val="restart"/>
          </w:tcPr>
          <w:p w14:paraId="356A7CE2" w14:textId="77777777" w:rsidR="00BE593C" w:rsidRPr="00381A15" w:rsidRDefault="00BE593C" w:rsidP="004057E3">
            <w:pPr>
              <w:pStyle w:val="1"/>
              <w:outlineLvl w:val="0"/>
              <w:rPr>
                <w:i/>
                <w:szCs w:val="20"/>
              </w:rPr>
            </w:pPr>
            <w:r w:rsidRPr="00BA3919">
              <w:rPr>
                <w:szCs w:val="20"/>
              </w:rPr>
              <w:t xml:space="preserve">Отчет доставить по электронной почте </w:t>
            </w:r>
          </w:p>
        </w:tc>
        <w:tc>
          <w:tcPr>
            <w:tcW w:w="7478" w:type="dxa"/>
            <w:gridSpan w:val="3"/>
            <w:vAlign w:val="center"/>
          </w:tcPr>
          <w:p w14:paraId="5145C2D1" w14:textId="77777777" w:rsidR="00BE593C" w:rsidRPr="00B10F40" w:rsidRDefault="00BE593C" w:rsidP="004057E3">
            <w:pPr>
              <w:pStyle w:val="1"/>
              <w:outlineLvl w:val="0"/>
              <w:rPr>
                <w:szCs w:val="20"/>
              </w:rPr>
            </w:pPr>
          </w:p>
        </w:tc>
      </w:tr>
      <w:tr w:rsidR="00BE593C" w14:paraId="37585EA9" w14:textId="77777777" w:rsidTr="00CC1A16">
        <w:trPr>
          <w:trHeight w:val="269"/>
        </w:trPr>
        <w:tc>
          <w:tcPr>
            <w:tcW w:w="2943" w:type="dxa"/>
            <w:vMerge/>
          </w:tcPr>
          <w:p w14:paraId="16F31DBD" w14:textId="77777777" w:rsidR="00BE593C" w:rsidRDefault="00BE593C" w:rsidP="004057E3">
            <w:pPr>
              <w:pStyle w:val="1"/>
              <w:outlineLvl w:val="0"/>
              <w:rPr>
                <w:szCs w:val="20"/>
              </w:rPr>
            </w:pPr>
          </w:p>
        </w:tc>
        <w:tc>
          <w:tcPr>
            <w:tcW w:w="7478" w:type="dxa"/>
            <w:gridSpan w:val="3"/>
            <w:vAlign w:val="center"/>
          </w:tcPr>
          <w:p w14:paraId="07C8A46B" w14:textId="77777777" w:rsidR="00BE593C" w:rsidRPr="00B10F40" w:rsidRDefault="00BE593C" w:rsidP="004057E3">
            <w:pPr>
              <w:pStyle w:val="1"/>
              <w:outlineLvl w:val="0"/>
              <w:rPr>
                <w:szCs w:val="20"/>
              </w:rPr>
            </w:pPr>
            <w:r>
              <w:rPr>
                <w:i/>
                <w:sz w:val="18"/>
              </w:rPr>
              <w:t>(адрес электронной почты)</w:t>
            </w:r>
          </w:p>
        </w:tc>
      </w:tr>
    </w:tbl>
    <w:p w14:paraId="54343F4D" w14:textId="77777777" w:rsidR="00A85630" w:rsidRDefault="00A85630" w:rsidP="005F71B3">
      <w:pPr>
        <w:pStyle w:val="1"/>
        <w:jc w:val="both"/>
        <w:rPr>
          <w:color w:val="000000"/>
          <w:sz w:val="18"/>
          <w:lang w:val="en-US"/>
        </w:rPr>
      </w:pPr>
    </w:p>
    <w:p w14:paraId="736D58DE" w14:textId="77777777" w:rsidR="00741412" w:rsidRPr="00BA3919" w:rsidRDefault="00BA3919" w:rsidP="000E2563">
      <w:pPr>
        <w:pStyle w:val="1"/>
        <w:ind w:firstLine="708"/>
        <w:jc w:val="both"/>
      </w:pPr>
      <w:r w:rsidRPr="00BA3919">
        <w:rPr>
          <w:color w:val="000000"/>
          <w:sz w:val="18"/>
        </w:rPr>
        <w:t>Заказывая отчет по факсу или по электронной почте, подтверждаем свое согласие с тем, что передача запрашиваемых сведений по сетям связи, в том ч</w:t>
      </w:r>
      <w:r w:rsidR="00752E2F">
        <w:rPr>
          <w:color w:val="000000"/>
          <w:sz w:val="18"/>
        </w:rPr>
        <w:t xml:space="preserve">исле не принадлежащим компании </w:t>
      </w:r>
      <w:r w:rsidRPr="00BA3919">
        <w:rPr>
          <w:color w:val="000000"/>
          <w:sz w:val="18"/>
        </w:rPr>
        <w:t xml:space="preserve">АО «СатисСвязь», не гарантирует обеспечения конфиденциальности передаваемой информации. За возникшие по причине несанкционированного доступа третьих </w:t>
      </w:r>
    </w:p>
    <w:p w14:paraId="44F72C11" w14:textId="77777777" w:rsidR="005F71B3" w:rsidRDefault="00BA3919" w:rsidP="005F71B3">
      <w:pPr>
        <w:pStyle w:val="1"/>
        <w:jc w:val="both"/>
      </w:pPr>
      <w:r w:rsidRPr="00BA3919">
        <w:rPr>
          <w:color w:val="000000"/>
          <w:sz w:val="18"/>
        </w:rPr>
        <w:t>лиц убытки и возможную утечку конфиденциально</w:t>
      </w:r>
      <w:r w:rsidR="00752E2F">
        <w:rPr>
          <w:color w:val="000000"/>
          <w:sz w:val="18"/>
        </w:rPr>
        <w:t xml:space="preserve">й информации абонента компания </w:t>
      </w:r>
      <w:r w:rsidRPr="00BA3919">
        <w:rPr>
          <w:color w:val="000000"/>
          <w:sz w:val="18"/>
        </w:rPr>
        <w:t>АО «СатисСвязь» ответственности не несёт.</w:t>
      </w:r>
      <w:r w:rsidR="00741412" w:rsidRPr="00741412">
        <w:t xml:space="preserve"> </w:t>
      </w:r>
    </w:p>
    <w:p w14:paraId="596265E9" w14:textId="77777777" w:rsidR="005F71B3" w:rsidRDefault="005F71B3" w:rsidP="00444D58">
      <w:pPr>
        <w:pStyle w:val="1"/>
      </w:pPr>
    </w:p>
    <w:tbl>
      <w:tblPr>
        <w:tblpPr w:leftFromText="180" w:rightFromText="180" w:vertAnchor="page" w:horzAnchor="margin" w:tblpY="12540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1843"/>
        <w:gridCol w:w="851"/>
        <w:gridCol w:w="4819"/>
      </w:tblGrid>
      <w:tr w:rsidR="00BE593C" w:rsidRPr="00D918FF" w14:paraId="34E939D8" w14:textId="77777777" w:rsidTr="00733B0F">
        <w:trPr>
          <w:trHeight w:val="552"/>
        </w:trPr>
        <w:tc>
          <w:tcPr>
            <w:tcW w:w="1951" w:type="dxa"/>
            <w:vMerge w:val="restart"/>
            <w:shd w:val="clear" w:color="auto" w:fill="auto"/>
          </w:tcPr>
          <w:p w14:paraId="2EEC7E67" w14:textId="77777777" w:rsidR="00BE593C" w:rsidRDefault="00BE593C" w:rsidP="00733B0F">
            <w:pPr>
              <w:pStyle w:val="1"/>
              <w:rPr>
                <w:szCs w:val="20"/>
              </w:rPr>
            </w:pPr>
            <w:r w:rsidRPr="0042049E">
              <w:rPr>
                <w:szCs w:val="20"/>
              </w:rPr>
              <w:t>Абонент</w:t>
            </w:r>
          </w:p>
          <w:p w14:paraId="41B9F854" w14:textId="77777777" w:rsidR="00BE593C" w:rsidRPr="0042049E" w:rsidRDefault="00BE593C" w:rsidP="00733B0F">
            <w:pPr>
              <w:pStyle w:val="1"/>
              <w:rPr>
                <w:szCs w:val="20"/>
              </w:rPr>
            </w:pPr>
            <w:r w:rsidRPr="0042049E">
              <w:rPr>
                <w:szCs w:val="20"/>
              </w:rPr>
              <w:t>(Представитель)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14:paraId="1678903A" w14:textId="77777777" w:rsidR="00BE593C" w:rsidRPr="00D918FF" w:rsidRDefault="00BE593C" w:rsidP="00733B0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14:paraId="2A41AF27" w14:textId="77777777" w:rsidR="00BE593C" w:rsidRPr="00D918FF" w:rsidRDefault="00BE593C" w:rsidP="00733B0F">
            <w:pPr>
              <w:pStyle w:val="1"/>
              <w:rPr>
                <w:sz w:val="20"/>
                <w:szCs w:val="20"/>
              </w:rPr>
            </w:pPr>
          </w:p>
        </w:tc>
      </w:tr>
      <w:tr w:rsidR="00BE593C" w:rsidRPr="00D918FF" w14:paraId="232C196D" w14:textId="77777777" w:rsidTr="00733B0F">
        <w:trPr>
          <w:trHeight w:val="277"/>
        </w:trPr>
        <w:tc>
          <w:tcPr>
            <w:tcW w:w="1951" w:type="dxa"/>
            <w:vMerge/>
            <w:shd w:val="clear" w:color="auto" w:fill="auto"/>
          </w:tcPr>
          <w:p w14:paraId="725CE2AA" w14:textId="77777777" w:rsidR="00BE593C" w:rsidRPr="0042049E" w:rsidRDefault="00BE593C" w:rsidP="00733B0F">
            <w:pPr>
              <w:pStyle w:val="1"/>
              <w:rPr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14:paraId="707093BC" w14:textId="77777777" w:rsidR="00BE593C" w:rsidRPr="0042049E" w:rsidRDefault="00BE593C" w:rsidP="00733B0F">
            <w:pPr>
              <w:pStyle w:val="1"/>
              <w:rPr>
                <w:i/>
                <w:sz w:val="18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Подпись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29E0766E" w14:textId="77777777" w:rsidR="00BE593C" w:rsidRDefault="00BE593C" w:rsidP="00733B0F">
            <w:pPr>
              <w:pStyle w:val="1"/>
              <w:rPr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  и должность сотрудника</w:t>
            </w:r>
          </w:p>
        </w:tc>
      </w:tr>
      <w:tr w:rsidR="00BE593C" w:rsidRPr="00D918FF" w14:paraId="117FC11A" w14:textId="77777777" w:rsidTr="00733B0F">
        <w:trPr>
          <w:trHeight w:val="395"/>
        </w:trPr>
        <w:tc>
          <w:tcPr>
            <w:tcW w:w="1951" w:type="dxa"/>
            <w:vMerge w:val="restart"/>
            <w:shd w:val="clear" w:color="auto" w:fill="auto"/>
          </w:tcPr>
          <w:p w14:paraId="6DD83EAA" w14:textId="77777777" w:rsidR="00BE593C" w:rsidRPr="0042049E" w:rsidRDefault="00BE593C" w:rsidP="00733B0F">
            <w:pPr>
              <w:pStyle w:val="1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</w:p>
        </w:tc>
        <w:tc>
          <w:tcPr>
            <w:tcW w:w="992" w:type="dxa"/>
            <w:shd w:val="clear" w:color="auto" w:fill="auto"/>
          </w:tcPr>
          <w:p w14:paraId="1BE8F852" w14:textId="77777777" w:rsidR="00BE593C" w:rsidRPr="0042049E" w:rsidRDefault="00BE593C" w:rsidP="00733B0F">
            <w:pPr>
              <w:pStyle w:val="1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8B1F4E" w14:textId="77777777" w:rsidR="00BE593C" w:rsidRPr="0042049E" w:rsidRDefault="00BE593C" w:rsidP="00733B0F">
            <w:pPr>
              <w:pStyle w:val="1"/>
              <w:rPr>
                <w:i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B3CD20C" w14:textId="77777777" w:rsidR="00BE593C" w:rsidRPr="0042049E" w:rsidRDefault="00BE593C" w:rsidP="00733B0F">
            <w:pPr>
              <w:pStyle w:val="1"/>
              <w:rPr>
                <w:i/>
                <w:sz w:val="18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bottom w:val="nil"/>
              <w:right w:val="nil"/>
            </w:tcBorders>
            <w:vAlign w:val="bottom"/>
          </w:tcPr>
          <w:p w14:paraId="0752E09E" w14:textId="77777777" w:rsidR="00BE593C" w:rsidRPr="005F71B3" w:rsidRDefault="00BE593C" w:rsidP="00733B0F">
            <w:pPr>
              <w:pStyle w:val="1"/>
              <w:rPr>
                <w:b/>
                <w:sz w:val="18"/>
                <w:szCs w:val="20"/>
              </w:rPr>
            </w:pPr>
            <w:r w:rsidRPr="005F71B3">
              <w:rPr>
                <w:b/>
                <w:szCs w:val="20"/>
              </w:rPr>
              <w:t>МП</w:t>
            </w:r>
          </w:p>
        </w:tc>
      </w:tr>
      <w:tr w:rsidR="00BE593C" w:rsidRPr="00D918FF" w14:paraId="41EA686C" w14:textId="77777777" w:rsidTr="00733B0F">
        <w:trPr>
          <w:trHeight w:val="135"/>
        </w:trPr>
        <w:tc>
          <w:tcPr>
            <w:tcW w:w="1951" w:type="dxa"/>
            <w:vMerge/>
            <w:shd w:val="clear" w:color="auto" w:fill="auto"/>
          </w:tcPr>
          <w:p w14:paraId="6D1FC2A8" w14:textId="77777777" w:rsidR="00BE593C" w:rsidRPr="0042049E" w:rsidRDefault="00BE593C" w:rsidP="00733B0F">
            <w:pPr>
              <w:pStyle w:val="1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7B9A6B" w14:textId="77777777" w:rsidR="00BE593C" w:rsidRPr="00101D08" w:rsidRDefault="00BE593C" w:rsidP="00733B0F">
            <w:pPr>
              <w:pStyle w:val="1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FF094" w14:textId="77777777" w:rsidR="00BE593C" w:rsidRPr="00101D08" w:rsidRDefault="00BE593C" w:rsidP="00733B0F">
            <w:pPr>
              <w:pStyle w:val="1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D6BC1" w14:textId="77777777" w:rsidR="00BE593C" w:rsidRPr="00101D08" w:rsidRDefault="00BE593C" w:rsidP="00733B0F">
            <w:pPr>
              <w:pStyle w:val="1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  <w:tc>
          <w:tcPr>
            <w:tcW w:w="4819" w:type="dxa"/>
            <w:vMerge/>
            <w:tcBorders>
              <w:bottom w:val="nil"/>
              <w:right w:val="nil"/>
            </w:tcBorders>
          </w:tcPr>
          <w:p w14:paraId="33BBAD0C" w14:textId="77777777" w:rsidR="00BE593C" w:rsidRPr="00101D08" w:rsidRDefault="00BE593C" w:rsidP="00733B0F">
            <w:pPr>
              <w:pStyle w:val="1"/>
              <w:rPr>
                <w:i/>
                <w:sz w:val="18"/>
                <w:szCs w:val="20"/>
              </w:rPr>
            </w:pPr>
          </w:p>
        </w:tc>
      </w:tr>
    </w:tbl>
    <w:p w14:paraId="58B4C083" w14:textId="77777777" w:rsidR="009972D1" w:rsidRPr="00BE593C" w:rsidRDefault="00741412" w:rsidP="00444D58">
      <w:pPr>
        <w:pStyle w:val="1"/>
        <w:rPr>
          <w:b/>
          <w:i/>
          <w:sz w:val="18"/>
        </w:rPr>
      </w:pPr>
      <w:r w:rsidRPr="00BE593C">
        <w:rPr>
          <w:b/>
          <w:i/>
        </w:rPr>
        <w:t>С условиями предоставления и оплаты заказанных услуг</w:t>
      </w:r>
      <w:r w:rsidR="00744294" w:rsidRPr="00BE593C">
        <w:rPr>
          <w:b/>
          <w:i/>
        </w:rPr>
        <w:t>,</w:t>
      </w:r>
      <w:r w:rsidRPr="00BE593C">
        <w:rPr>
          <w:b/>
          <w:i/>
        </w:rPr>
        <w:t xml:space="preserve"> </w:t>
      </w:r>
      <w:r w:rsidR="00744294" w:rsidRPr="00BE593C">
        <w:rPr>
          <w:b/>
          <w:i/>
        </w:rPr>
        <w:t xml:space="preserve">предусмотренными Приложением №1 к настоящему Заявлению, </w:t>
      </w:r>
      <w:r w:rsidRPr="00BE593C">
        <w:rPr>
          <w:b/>
          <w:i/>
        </w:rPr>
        <w:t>ознакомлены и согласны.</w:t>
      </w:r>
    </w:p>
    <w:p w14:paraId="294A5428" w14:textId="77777777" w:rsidR="00BA3919" w:rsidRPr="00BE593C" w:rsidRDefault="00BA3919" w:rsidP="00444D58">
      <w:pPr>
        <w:pStyle w:val="1"/>
        <w:rPr>
          <w:i/>
          <w:vanish/>
        </w:rPr>
      </w:pPr>
    </w:p>
    <w:p w14:paraId="238B51F5" w14:textId="77777777" w:rsidR="004569A4" w:rsidRPr="00BE593C" w:rsidRDefault="004569A4" w:rsidP="00444D58">
      <w:pPr>
        <w:pStyle w:val="1"/>
        <w:rPr>
          <w:i/>
          <w:vanish/>
        </w:rPr>
      </w:pPr>
    </w:p>
    <w:p w14:paraId="32D3EC29" w14:textId="77777777" w:rsidR="00F603C2" w:rsidRPr="00BE593C" w:rsidRDefault="00F603C2" w:rsidP="00444D58">
      <w:pPr>
        <w:pStyle w:val="1"/>
        <w:rPr>
          <w:i/>
          <w:vanish/>
        </w:rPr>
      </w:pPr>
    </w:p>
    <w:p w14:paraId="0717B7AA" w14:textId="77777777" w:rsidR="00F603C2" w:rsidRPr="00BE593C" w:rsidRDefault="00F603C2" w:rsidP="00444D58">
      <w:pPr>
        <w:pStyle w:val="1"/>
        <w:rPr>
          <w:i/>
          <w:vanish/>
        </w:rPr>
      </w:pPr>
    </w:p>
    <w:p w14:paraId="33EDB546" w14:textId="77777777" w:rsidR="004569A4" w:rsidRPr="00BE593C" w:rsidRDefault="004569A4" w:rsidP="00444D58">
      <w:pPr>
        <w:pStyle w:val="1"/>
        <w:rPr>
          <w:i/>
          <w:vanish/>
        </w:rPr>
      </w:pPr>
    </w:p>
    <w:p w14:paraId="415000F7" w14:textId="77777777" w:rsidR="002334FF" w:rsidRPr="00BE593C" w:rsidRDefault="002A25A5" w:rsidP="00444D58">
      <w:pPr>
        <w:pStyle w:val="1"/>
        <w:rPr>
          <w:i/>
          <w:sz w:val="20"/>
          <w:szCs w:val="20"/>
        </w:rPr>
      </w:pPr>
      <w:r w:rsidRPr="00BE593C">
        <w:rPr>
          <w:i/>
          <w:sz w:val="20"/>
          <w:szCs w:val="20"/>
        </w:rPr>
        <w:tab/>
      </w:r>
    </w:p>
    <w:p w14:paraId="3541E8F6" w14:textId="77777777" w:rsidR="00444D58" w:rsidRDefault="002A25A5" w:rsidP="000E2563">
      <w:pPr>
        <w:pStyle w:val="1"/>
        <w:rPr>
          <w:rStyle w:val="ad"/>
        </w:rPr>
      </w:pPr>
      <w:r w:rsidRPr="00085BB5">
        <w:rPr>
          <w:szCs w:val="20"/>
        </w:rPr>
        <w:t xml:space="preserve"> </w:t>
      </w:r>
    </w:p>
    <w:p w14:paraId="3C92E80E" w14:textId="77777777" w:rsidR="00667601" w:rsidRPr="00752E2F" w:rsidRDefault="00667601" w:rsidP="005F71B3">
      <w:pPr>
        <w:rPr>
          <w:rStyle w:val="ad"/>
        </w:rPr>
      </w:pPr>
    </w:p>
    <w:p w14:paraId="6ADD2DE3" w14:textId="77777777" w:rsidR="00667601" w:rsidRDefault="00667601" w:rsidP="005F71B3">
      <w:pPr>
        <w:rPr>
          <w:rStyle w:val="ad"/>
        </w:rPr>
      </w:pPr>
    </w:p>
    <w:permEnd w:id="294869782"/>
    <w:permEnd w:id="1343248191"/>
    <w:p w14:paraId="42363E46" w14:textId="77777777" w:rsidR="00D11639" w:rsidRPr="000F6F72" w:rsidRDefault="00D11639" w:rsidP="00744294">
      <w:pPr>
        <w:pStyle w:val="1"/>
        <w:jc w:val="center"/>
        <w:rPr>
          <w:rStyle w:val="ad"/>
          <w:b/>
          <w:i w:val="0"/>
        </w:rPr>
      </w:pPr>
    </w:p>
    <w:p w14:paraId="35FFD0FB" w14:textId="77777777" w:rsidR="00744294" w:rsidRPr="00A85630" w:rsidRDefault="00014D15" w:rsidP="00744294">
      <w:pPr>
        <w:pStyle w:val="1"/>
        <w:jc w:val="center"/>
      </w:pPr>
      <w:r w:rsidRPr="00744294">
        <w:rPr>
          <w:rStyle w:val="ad"/>
          <w:b/>
          <w:i w:val="0"/>
        </w:rPr>
        <w:t xml:space="preserve">Условия представления </w:t>
      </w:r>
      <w:r w:rsidR="00744294">
        <w:rPr>
          <w:b/>
        </w:rPr>
        <w:t>детализации</w:t>
      </w:r>
      <w:r w:rsidR="00744294" w:rsidRPr="00744294">
        <w:rPr>
          <w:b/>
        </w:rPr>
        <w:t xml:space="preserve"> по пятидесяти внешним </w:t>
      </w:r>
      <w:r w:rsidR="00744294" w:rsidRPr="00744294">
        <w:rPr>
          <w:b/>
          <w:lang w:val="en-US"/>
        </w:rPr>
        <w:t>IP</w:t>
      </w:r>
      <w:r w:rsidR="00744294" w:rsidRPr="00744294">
        <w:rPr>
          <w:b/>
        </w:rPr>
        <w:t>-адресам с наибольшим объемом трафика</w:t>
      </w:r>
      <w:r w:rsidR="00744294">
        <w:t>.</w:t>
      </w:r>
    </w:p>
    <w:p w14:paraId="320106F3" w14:textId="77777777" w:rsidR="00DB6F05" w:rsidRPr="002C27E5" w:rsidRDefault="00DB6F05" w:rsidP="00563A71">
      <w:pPr>
        <w:jc w:val="center"/>
        <w:rPr>
          <w:rStyle w:val="ad"/>
          <w:i w:val="0"/>
        </w:rPr>
      </w:pPr>
    </w:p>
    <w:p w14:paraId="6C7462FA" w14:textId="77777777" w:rsidR="00D95D15" w:rsidRPr="004E3A02" w:rsidRDefault="00D95D15" w:rsidP="002C2930">
      <w:pPr>
        <w:pStyle w:val="ac"/>
        <w:numPr>
          <w:ilvl w:val="0"/>
          <w:numId w:val="24"/>
        </w:numPr>
        <w:spacing w:after="0" w:afterAutospacing="0"/>
        <w:ind w:left="567" w:hanging="567"/>
        <w:rPr>
          <w:b/>
          <w:iCs/>
          <w:sz w:val="20"/>
          <w:szCs w:val="20"/>
          <w:u w:val="single"/>
        </w:rPr>
      </w:pPr>
      <w:r w:rsidRPr="004E3A02">
        <w:rPr>
          <w:sz w:val="20"/>
          <w:szCs w:val="20"/>
          <w:u w:val="single"/>
        </w:rPr>
        <w:t>Исходные данные для оказания услуги, предоставляемые Абонентом:</w:t>
      </w:r>
    </w:p>
    <w:p w14:paraId="480614B2" w14:textId="77777777" w:rsidR="004E3A02" w:rsidRPr="004E3A02" w:rsidRDefault="00B43C35" w:rsidP="002C2930">
      <w:pPr>
        <w:pStyle w:val="ac"/>
        <w:numPr>
          <w:ilvl w:val="0"/>
          <w:numId w:val="25"/>
        </w:numPr>
        <w:spacing w:after="0" w:afterAutospacing="0"/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 xml:space="preserve">Адрес IP-сети или наименование (ID) VSAT станции. </w:t>
      </w:r>
    </w:p>
    <w:p w14:paraId="2C54BE84" w14:textId="77777777" w:rsidR="000B202B" w:rsidRPr="004E3A02" w:rsidRDefault="000B202B" w:rsidP="002C2930">
      <w:pPr>
        <w:pStyle w:val="ac"/>
        <w:numPr>
          <w:ilvl w:val="0"/>
          <w:numId w:val="25"/>
        </w:numPr>
        <w:spacing w:after="0" w:afterAutospacing="0"/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Интервал времени</w:t>
      </w:r>
      <w:r w:rsidR="001B1390" w:rsidRPr="004E3A02">
        <w:rPr>
          <w:sz w:val="20"/>
          <w:szCs w:val="20"/>
        </w:rPr>
        <w:t>,</w:t>
      </w:r>
      <w:r w:rsidRPr="004E3A02">
        <w:rPr>
          <w:sz w:val="20"/>
          <w:szCs w:val="20"/>
        </w:rPr>
        <w:t xml:space="preserve"> по которому </w:t>
      </w:r>
      <w:r w:rsidR="001B1390" w:rsidRPr="004E3A02">
        <w:rPr>
          <w:sz w:val="20"/>
          <w:szCs w:val="20"/>
        </w:rPr>
        <w:t>должен быть сформирован отчет</w:t>
      </w:r>
      <w:r w:rsidRPr="004E3A02">
        <w:rPr>
          <w:sz w:val="20"/>
          <w:szCs w:val="20"/>
        </w:rPr>
        <w:t xml:space="preserve"> – от 1 до 30 дней</w:t>
      </w:r>
    </w:p>
    <w:p w14:paraId="4A1D9D3A" w14:textId="77777777" w:rsidR="000B202B" w:rsidRPr="004E3A02" w:rsidRDefault="000B202B" w:rsidP="002C2930">
      <w:pPr>
        <w:pStyle w:val="ac"/>
        <w:numPr>
          <w:ilvl w:val="0"/>
          <w:numId w:val="24"/>
        </w:numPr>
        <w:spacing w:after="0" w:afterAutospacing="0"/>
        <w:ind w:left="567" w:hanging="567"/>
        <w:jc w:val="both"/>
        <w:rPr>
          <w:b/>
          <w:iCs/>
          <w:sz w:val="20"/>
          <w:szCs w:val="20"/>
          <w:u w:val="single"/>
        </w:rPr>
      </w:pPr>
      <w:r w:rsidRPr="004E3A02">
        <w:rPr>
          <w:sz w:val="20"/>
          <w:szCs w:val="20"/>
          <w:u w:val="single"/>
        </w:rPr>
        <w:t>Условия оказания услуги:</w:t>
      </w:r>
    </w:p>
    <w:p w14:paraId="6D259AA7" w14:textId="77777777" w:rsidR="006C2CB7" w:rsidRPr="004E3A02" w:rsidRDefault="006C2CB7" w:rsidP="006C2CB7">
      <w:pPr>
        <w:pStyle w:val="ac"/>
        <w:numPr>
          <w:ilvl w:val="0"/>
          <w:numId w:val="26"/>
        </w:numPr>
        <w:jc w:val="both"/>
        <w:rPr>
          <w:i/>
          <w:sz w:val="20"/>
          <w:szCs w:val="20"/>
        </w:rPr>
      </w:pPr>
      <w:r w:rsidRPr="004E3A02">
        <w:rPr>
          <w:i/>
          <w:sz w:val="20"/>
          <w:szCs w:val="20"/>
        </w:rPr>
        <w:t>В случае нескольких IP-сетей, расположенных за VSAT, услуга предоставляется и тарифицируется отдельно для каждой из этих сетей</w:t>
      </w:r>
    </w:p>
    <w:p w14:paraId="56AAD7AD" w14:textId="77777777" w:rsidR="006C2CB7" w:rsidRPr="004E3A02" w:rsidRDefault="006C2CB7" w:rsidP="006C2CB7">
      <w:pPr>
        <w:pStyle w:val="ac"/>
        <w:numPr>
          <w:ilvl w:val="0"/>
          <w:numId w:val="26"/>
        </w:numPr>
        <w:jc w:val="both"/>
        <w:rPr>
          <w:i/>
          <w:sz w:val="20"/>
          <w:szCs w:val="20"/>
        </w:rPr>
      </w:pPr>
      <w:r w:rsidRPr="004E3A02">
        <w:rPr>
          <w:i/>
          <w:sz w:val="20"/>
          <w:szCs w:val="20"/>
        </w:rPr>
        <w:t>Внешними являются все адреса, за исключением адресов по которым формируется отчет, адресов DNS-серверов СатисСвязь и адресов СофтСвичей  СатисСвязь (в случае оказания услуги ПДПГИ)</w:t>
      </w:r>
    </w:p>
    <w:p w14:paraId="7320EDF9" w14:textId="77777777" w:rsidR="006C2CB7" w:rsidRPr="004E3A02" w:rsidRDefault="006C2CB7" w:rsidP="006C2CB7">
      <w:pPr>
        <w:pStyle w:val="ac"/>
        <w:numPr>
          <w:ilvl w:val="0"/>
          <w:numId w:val="26"/>
        </w:numPr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Период за который может быть сформирован отчет– не более чем 6 месяце</w:t>
      </w:r>
      <w:r w:rsidR="00744294">
        <w:rPr>
          <w:sz w:val="20"/>
          <w:szCs w:val="20"/>
        </w:rPr>
        <w:t>в</w:t>
      </w:r>
      <w:r w:rsidRPr="004E3A02">
        <w:rPr>
          <w:sz w:val="20"/>
          <w:szCs w:val="20"/>
        </w:rPr>
        <w:t xml:space="preserve"> ДО даты подачи запроса</w:t>
      </w:r>
    </w:p>
    <w:p w14:paraId="51565966" w14:textId="0A688636" w:rsidR="00D95D15" w:rsidRPr="004E3A02" w:rsidRDefault="001B1390" w:rsidP="006C2CB7">
      <w:pPr>
        <w:pStyle w:val="ac"/>
        <w:numPr>
          <w:ilvl w:val="0"/>
          <w:numId w:val="26"/>
        </w:numPr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Стоимость услуги для одного тарифицируемого объекта (VSAT/IP-сеть) Абонента за каждый интервал от 1 до 30 дней – 20</w:t>
      </w:r>
      <w:r w:rsidR="00B45322" w:rsidRPr="00B45322">
        <w:rPr>
          <w:sz w:val="20"/>
          <w:szCs w:val="20"/>
        </w:rPr>
        <w:t>34</w:t>
      </w:r>
      <w:r w:rsidRPr="004E3A02">
        <w:rPr>
          <w:sz w:val="20"/>
          <w:szCs w:val="20"/>
        </w:rPr>
        <w:t xml:space="preserve"> рублей</w:t>
      </w:r>
    </w:p>
    <w:p w14:paraId="78B08647" w14:textId="77777777" w:rsidR="00502A64" w:rsidRPr="004E3A02" w:rsidRDefault="00502A64" w:rsidP="006C2CB7">
      <w:pPr>
        <w:pStyle w:val="ac"/>
        <w:numPr>
          <w:ilvl w:val="0"/>
          <w:numId w:val="26"/>
        </w:numPr>
        <w:jc w:val="both"/>
        <w:rPr>
          <w:iCs/>
          <w:sz w:val="20"/>
          <w:szCs w:val="20"/>
        </w:rPr>
      </w:pPr>
      <w:r w:rsidRPr="004E3A02">
        <w:rPr>
          <w:sz w:val="20"/>
          <w:szCs w:val="20"/>
        </w:rPr>
        <w:t>Срок обработки запроса – 3 рабочих дня</w:t>
      </w:r>
    </w:p>
    <w:p w14:paraId="271C4509" w14:textId="77777777" w:rsidR="00612C73" w:rsidRPr="004E3A02" w:rsidRDefault="00612C73" w:rsidP="009F41A7">
      <w:pPr>
        <w:pStyle w:val="ac"/>
        <w:keepNext/>
        <w:numPr>
          <w:ilvl w:val="0"/>
          <w:numId w:val="24"/>
        </w:numPr>
        <w:ind w:left="567" w:hanging="567"/>
        <w:rPr>
          <w:iCs/>
          <w:sz w:val="20"/>
          <w:szCs w:val="20"/>
          <w:u w:val="single"/>
        </w:rPr>
      </w:pPr>
      <w:r w:rsidRPr="004E3A02">
        <w:rPr>
          <w:iCs/>
          <w:sz w:val="20"/>
          <w:szCs w:val="20"/>
          <w:u w:val="single"/>
        </w:rPr>
        <w:t>Отчет включает в себя</w:t>
      </w:r>
      <w:r w:rsidR="00630D91" w:rsidRPr="004E3A02">
        <w:rPr>
          <w:iCs/>
          <w:sz w:val="20"/>
          <w:szCs w:val="20"/>
          <w:u w:val="single"/>
        </w:rPr>
        <w:t xml:space="preserve"> 2 таблицы</w:t>
      </w:r>
      <w:r w:rsidRPr="004E3A02">
        <w:rPr>
          <w:iCs/>
          <w:sz w:val="20"/>
          <w:szCs w:val="20"/>
          <w:u w:val="single"/>
        </w:rPr>
        <w:t>:</w:t>
      </w:r>
    </w:p>
    <w:p w14:paraId="02912BD6" w14:textId="77777777" w:rsidR="00612C73" w:rsidRPr="004E3A02" w:rsidRDefault="00612C73" w:rsidP="009F41A7">
      <w:pPr>
        <w:pStyle w:val="ac"/>
        <w:keepNext/>
        <w:numPr>
          <w:ilvl w:val="0"/>
          <w:numId w:val="28"/>
        </w:numPr>
        <w:contextualSpacing/>
        <w:rPr>
          <w:i/>
          <w:sz w:val="20"/>
          <w:szCs w:val="20"/>
        </w:rPr>
      </w:pPr>
      <w:r w:rsidRPr="004E3A02">
        <w:rPr>
          <w:i/>
          <w:sz w:val="20"/>
          <w:szCs w:val="20"/>
        </w:rPr>
        <w:t xml:space="preserve">50 внешних </w:t>
      </w:r>
      <w:r w:rsidRPr="004E3A02">
        <w:rPr>
          <w:i/>
          <w:sz w:val="20"/>
          <w:szCs w:val="20"/>
          <w:lang w:val="en-US"/>
        </w:rPr>
        <w:t>IP</w:t>
      </w:r>
      <w:r w:rsidRPr="004E3A02">
        <w:rPr>
          <w:i/>
          <w:sz w:val="20"/>
          <w:szCs w:val="20"/>
        </w:rPr>
        <w:t xml:space="preserve"> –адресов с наибольшим ВХОДЯЩИМ объемом трафика</w:t>
      </w:r>
    </w:p>
    <w:p w14:paraId="164B61C0" w14:textId="77777777" w:rsidR="00612C73" w:rsidRPr="004E3A02" w:rsidRDefault="00612C73" w:rsidP="009F41A7">
      <w:pPr>
        <w:pStyle w:val="ac"/>
        <w:keepNext/>
        <w:keepLines/>
        <w:spacing w:after="0" w:afterAutospacing="0" w:line="240" w:lineRule="atLeast"/>
        <w:ind w:left="567"/>
        <w:contextualSpacing/>
        <w:outlineLvl w:val="4"/>
        <w:rPr>
          <w:sz w:val="20"/>
          <w:szCs w:val="20"/>
        </w:rPr>
      </w:pPr>
      <w:r w:rsidRPr="004E3A02">
        <w:rPr>
          <w:sz w:val="20"/>
          <w:szCs w:val="20"/>
        </w:rPr>
        <w:t>Для каждого внешнего IP –адреса указано:</w:t>
      </w:r>
    </w:p>
    <w:p w14:paraId="64F1AE49" w14:textId="77777777" w:rsidR="00612C73" w:rsidRPr="004E3A02" w:rsidRDefault="00612C73" w:rsidP="009F41A7">
      <w:pPr>
        <w:pStyle w:val="af1"/>
        <w:keepNext/>
        <w:keepLines/>
        <w:numPr>
          <w:ilvl w:val="0"/>
          <w:numId w:val="22"/>
        </w:numPr>
        <w:spacing w:line="240" w:lineRule="atLeast"/>
        <w:ind w:left="1418"/>
        <w:contextualSpacing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Географическая принадлежность адреса </w:t>
      </w:r>
    </w:p>
    <w:p w14:paraId="26B80575" w14:textId="77777777" w:rsidR="00612C73" w:rsidRPr="004E3A02" w:rsidRDefault="00630D91" w:rsidP="009F41A7">
      <w:pPr>
        <w:pStyle w:val="af1"/>
        <w:keepNext/>
        <w:keepLines/>
        <w:numPr>
          <w:ilvl w:val="0"/>
          <w:numId w:val="22"/>
        </w:numPr>
        <w:spacing w:line="240" w:lineRule="atLeast"/>
        <w:ind w:left="1418"/>
        <w:contextualSpacing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Его </w:t>
      </w:r>
      <w:r w:rsidRPr="004E3A02">
        <w:rPr>
          <w:rFonts w:ascii="Times New Roman" w:hAnsi="Times New Roman" w:cs="Times New Roman"/>
          <w:sz w:val="20"/>
          <w:szCs w:val="20"/>
          <w:lang w:val="en-US" w:eastAsia="ru-RU"/>
        </w:rPr>
        <w:t>D</w:t>
      </w:r>
      <w:r w:rsidR="00612C73" w:rsidRPr="004E3A02">
        <w:rPr>
          <w:rFonts w:ascii="Times New Roman" w:hAnsi="Times New Roman" w:cs="Times New Roman"/>
          <w:sz w:val="20"/>
          <w:szCs w:val="20"/>
          <w:lang w:val="en-US" w:eastAsia="ru-RU"/>
        </w:rPr>
        <w:t>NS</w:t>
      </w:r>
      <w:r w:rsidRPr="004E3A02">
        <w:rPr>
          <w:rFonts w:ascii="Times New Roman" w:hAnsi="Times New Roman" w:cs="Times New Roman"/>
          <w:sz w:val="20"/>
          <w:szCs w:val="20"/>
          <w:lang w:eastAsia="ru-RU"/>
        </w:rPr>
        <w:t>-имя</w:t>
      </w:r>
      <w:r w:rsidR="00612C73"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7CB6124C" w14:textId="77777777" w:rsidR="00612C73" w:rsidRPr="004E3A02" w:rsidRDefault="00612C73" w:rsidP="009F41A7">
      <w:pPr>
        <w:pStyle w:val="af1"/>
        <w:keepNext/>
        <w:keepLines/>
        <w:numPr>
          <w:ilvl w:val="0"/>
          <w:numId w:val="22"/>
        </w:numPr>
        <w:spacing w:line="240" w:lineRule="atLeast"/>
        <w:ind w:left="1418"/>
        <w:contextualSpacing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Объем принятого </w:t>
      </w:r>
      <w:r w:rsidRPr="004E3A02">
        <w:rPr>
          <w:rFonts w:ascii="Times New Roman" w:hAnsi="Times New Roman" w:cs="Times New Roman"/>
          <w:sz w:val="20"/>
          <w:szCs w:val="20"/>
          <w:u w:val="single"/>
          <w:lang w:eastAsia="ru-RU"/>
        </w:rPr>
        <w:t>с него</w:t>
      </w:r>
      <w:r w:rsidR="00630D91"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 трафика</w:t>
      </w:r>
    </w:p>
    <w:p w14:paraId="6FE8E1AC" w14:textId="77777777" w:rsidR="00630D91" w:rsidRPr="004E3A02" w:rsidRDefault="00612C73" w:rsidP="009F41A7">
      <w:pPr>
        <w:pStyle w:val="af1"/>
        <w:keepNext/>
        <w:keepLines/>
        <w:numPr>
          <w:ilvl w:val="0"/>
          <w:numId w:val="22"/>
        </w:numPr>
        <w:spacing w:line="240" w:lineRule="atLeast"/>
        <w:ind w:left="1418"/>
        <w:contextualSpacing/>
        <w:outlineLvl w:val="4"/>
        <w:rPr>
          <w:sz w:val="20"/>
          <w:szCs w:val="20"/>
        </w:rPr>
      </w:pP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Доля в общем объеме принятого </w:t>
      </w:r>
      <w:r w:rsidRPr="004E3A02">
        <w:rPr>
          <w:rFonts w:ascii="Times New Roman" w:hAnsi="Times New Roman" w:cs="Times New Roman"/>
          <w:sz w:val="20"/>
          <w:szCs w:val="20"/>
          <w:u w:val="single"/>
          <w:lang w:eastAsia="ru-RU"/>
        </w:rPr>
        <w:t>с него</w:t>
      </w: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 трафика </w:t>
      </w:r>
    </w:p>
    <w:p w14:paraId="54266B42" w14:textId="77777777" w:rsidR="00612C73" w:rsidRPr="004E3A02" w:rsidRDefault="00612C73" w:rsidP="009F41A7">
      <w:pPr>
        <w:pStyle w:val="af1"/>
        <w:keepNext/>
        <w:keepLines/>
        <w:numPr>
          <w:ilvl w:val="0"/>
          <w:numId w:val="22"/>
        </w:numPr>
        <w:spacing w:line="240" w:lineRule="atLeast"/>
        <w:ind w:left="1418"/>
        <w:contextualSpacing/>
        <w:outlineLvl w:val="4"/>
        <w:rPr>
          <w:rFonts w:ascii="Times New Roman" w:hAnsi="Times New Roman" w:cs="Times New Roman"/>
          <w:sz w:val="20"/>
          <w:szCs w:val="20"/>
          <w:lang w:eastAsia="ru-RU"/>
        </w:rPr>
      </w:pP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Соответствующий объем переданного </w:t>
      </w:r>
      <w:r w:rsidRPr="004E3A02">
        <w:rPr>
          <w:rFonts w:ascii="Times New Roman" w:hAnsi="Times New Roman" w:cs="Times New Roman"/>
          <w:sz w:val="20"/>
          <w:szCs w:val="20"/>
          <w:u w:val="single"/>
          <w:lang w:eastAsia="ru-RU"/>
        </w:rPr>
        <w:t>на него</w:t>
      </w:r>
      <w:r w:rsidRPr="004E3A02">
        <w:rPr>
          <w:rFonts w:ascii="Times New Roman" w:hAnsi="Times New Roman" w:cs="Times New Roman"/>
          <w:sz w:val="20"/>
          <w:szCs w:val="20"/>
          <w:lang w:eastAsia="ru-RU"/>
        </w:rPr>
        <w:t xml:space="preserve"> трафика</w:t>
      </w:r>
    </w:p>
    <w:p w14:paraId="60EDB2D8" w14:textId="77777777" w:rsidR="00630D91" w:rsidRPr="004E3A02" w:rsidRDefault="00630D91" w:rsidP="009F41A7">
      <w:pPr>
        <w:pStyle w:val="ac"/>
        <w:keepNext/>
        <w:numPr>
          <w:ilvl w:val="0"/>
          <w:numId w:val="28"/>
        </w:numPr>
        <w:spacing w:after="0" w:afterAutospacing="0" w:line="240" w:lineRule="atLeast"/>
        <w:contextualSpacing/>
        <w:outlineLvl w:val="4"/>
        <w:rPr>
          <w:i/>
          <w:sz w:val="20"/>
          <w:szCs w:val="20"/>
        </w:rPr>
      </w:pPr>
      <w:r w:rsidRPr="004E3A02">
        <w:rPr>
          <w:i/>
          <w:sz w:val="20"/>
          <w:szCs w:val="20"/>
        </w:rPr>
        <w:t xml:space="preserve">50 внешних </w:t>
      </w:r>
      <w:r w:rsidRPr="004E3A02">
        <w:rPr>
          <w:i/>
          <w:sz w:val="20"/>
          <w:szCs w:val="20"/>
          <w:lang w:val="en-US"/>
        </w:rPr>
        <w:t>IP</w:t>
      </w:r>
      <w:r w:rsidRPr="004E3A02">
        <w:rPr>
          <w:i/>
          <w:sz w:val="20"/>
          <w:szCs w:val="20"/>
        </w:rPr>
        <w:t xml:space="preserve"> –адресов с наибольшим ИСХОДЯЩИМ объемом трафика</w:t>
      </w:r>
    </w:p>
    <w:p w14:paraId="19F2E994" w14:textId="77777777" w:rsidR="00630D91" w:rsidRPr="004E3A02" w:rsidRDefault="00630D91" w:rsidP="009F41A7">
      <w:pPr>
        <w:pStyle w:val="ac"/>
        <w:keepNext/>
        <w:keepLines/>
        <w:spacing w:after="0" w:afterAutospacing="0" w:line="240" w:lineRule="atLeast"/>
        <w:ind w:left="567"/>
        <w:contextualSpacing/>
        <w:outlineLvl w:val="4"/>
        <w:rPr>
          <w:sz w:val="20"/>
          <w:szCs w:val="20"/>
        </w:rPr>
      </w:pPr>
      <w:r w:rsidRPr="004E3A02">
        <w:rPr>
          <w:sz w:val="20"/>
          <w:szCs w:val="20"/>
        </w:rPr>
        <w:t>Для каждого внешнего IP –адреса указано:</w:t>
      </w:r>
    </w:p>
    <w:p w14:paraId="16F795D4" w14:textId="77777777" w:rsidR="00630D91" w:rsidRPr="004E3A02" w:rsidRDefault="00630D91" w:rsidP="009F41A7">
      <w:pPr>
        <w:pStyle w:val="ac"/>
        <w:keepNext/>
        <w:keepLines/>
        <w:numPr>
          <w:ilvl w:val="0"/>
          <w:numId w:val="29"/>
        </w:numPr>
        <w:spacing w:after="0" w:afterAutospacing="0" w:line="240" w:lineRule="atLeast"/>
        <w:contextualSpacing/>
        <w:outlineLvl w:val="4"/>
        <w:rPr>
          <w:sz w:val="20"/>
          <w:szCs w:val="20"/>
        </w:rPr>
      </w:pPr>
      <w:r w:rsidRPr="004E3A02">
        <w:rPr>
          <w:sz w:val="20"/>
          <w:szCs w:val="20"/>
        </w:rPr>
        <w:t xml:space="preserve">Географическая принадлежность адреса (справочная информация, зависит от внешних источников данных, точное место географического расположения не гарантируется) </w:t>
      </w:r>
    </w:p>
    <w:p w14:paraId="333BAF4C" w14:textId="77777777" w:rsidR="00630D91" w:rsidRPr="004E3A02" w:rsidRDefault="00630D91" w:rsidP="009F41A7">
      <w:pPr>
        <w:pStyle w:val="ac"/>
        <w:keepNext/>
        <w:keepLines/>
        <w:numPr>
          <w:ilvl w:val="0"/>
          <w:numId w:val="29"/>
        </w:numPr>
        <w:spacing w:after="0" w:afterAutospacing="0" w:line="240" w:lineRule="atLeast"/>
        <w:contextualSpacing/>
        <w:outlineLvl w:val="4"/>
        <w:rPr>
          <w:sz w:val="20"/>
          <w:szCs w:val="20"/>
        </w:rPr>
      </w:pPr>
      <w:r w:rsidRPr="009F41A7">
        <w:rPr>
          <w:sz w:val="20"/>
          <w:szCs w:val="20"/>
        </w:rPr>
        <w:t>DNS</w:t>
      </w:r>
      <w:r w:rsidRPr="004E3A02">
        <w:rPr>
          <w:sz w:val="20"/>
          <w:szCs w:val="20"/>
        </w:rPr>
        <w:t>-имя (если имеется)</w:t>
      </w:r>
    </w:p>
    <w:p w14:paraId="13C0C2D1" w14:textId="77777777" w:rsidR="00630D91" w:rsidRPr="009F41A7" w:rsidRDefault="00B43C35" w:rsidP="009F41A7">
      <w:pPr>
        <w:pStyle w:val="ac"/>
        <w:keepNext/>
        <w:keepLines/>
        <w:numPr>
          <w:ilvl w:val="0"/>
          <w:numId w:val="29"/>
        </w:numPr>
        <w:spacing w:after="0" w:afterAutospacing="0" w:line="240" w:lineRule="atLeast"/>
        <w:contextualSpacing/>
        <w:outlineLvl w:val="4"/>
        <w:rPr>
          <w:sz w:val="20"/>
          <w:szCs w:val="20"/>
        </w:rPr>
      </w:pPr>
      <w:r w:rsidRPr="004E3A02">
        <w:rPr>
          <w:sz w:val="20"/>
          <w:szCs w:val="20"/>
        </w:rPr>
        <w:t xml:space="preserve">Объем переданного трафика </w:t>
      </w:r>
      <w:r w:rsidRPr="00744294">
        <w:rPr>
          <w:sz w:val="20"/>
          <w:szCs w:val="20"/>
          <w:u w:val="single"/>
        </w:rPr>
        <w:t>на этот</w:t>
      </w:r>
      <w:r w:rsidRPr="009F41A7">
        <w:rPr>
          <w:sz w:val="20"/>
          <w:szCs w:val="20"/>
        </w:rPr>
        <w:t xml:space="preserve"> адрес</w:t>
      </w:r>
      <w:permStart w:id="739458316" w:edGrp="everyone"/>
      <w:permEnd w:id="739458316"/>
    </w:p>
    <w:p w14:paraId="64FE74FC" w14:textId="77777777" w:rsidR="00630D91" w:rsidRPr="009F41A7" w:rsidRDefault="00630D91" w:rsidP="009F41A7">
      <w:pPr>
        <w:pStyle w:val="ac"/>
        <w:keepNext/>
        <w:keepLines/>
        <w:numPr>
          <w:ilvl w:val="0"/>
          <w:numId w:val="29"/>
        </w:numPr>
        <w:spacing w:after="0" w:afterAutospacing="0" w:line="240" w:lineRule="atLeast"/>
        <w:contextualSpacing/>
        <w:outlineLvl w:val="4"/>
        <w:rPr>
          <w:sz w:val="20"/>
          <w:szCs w:val="20"/>
        </w:rPr>
      </w:pPr>
      <w:r w:rsidRPr="004E3A02">
        <w:rPr>
          <w:sz w:val="20"/>
          <w:szCs w:val="20"/>
        </w:rPr>
        <w:t xml:space="preserve">Доля в общем объеме </w:t>
      </w:r>
      <w:r w:rsidR="00B43C35" w:rsidRPr="004E3A02">
        <w:rPr>
          <w:sz w:val="20"/>
          <w:szCs w:val="20"/>
        </w:rPr>
        <w:t xml:space="preserve">переданного </w:t>
      </w:r>
      <w:r w:rsidR="00B43C35" w:rsidRPr="00744294">
        <w:rPr>
          <w:sz w:val="20"/>
          <w:szCs w:val="20"/>
          <w:u w:val="single"/>
        </w:rPr>
        <w:t>на него</w:t>
      </w:r>
      <w:r w:rsidR="00B43C35" w:rsidRPr="004E3A02">
        <w:rPr>
          <w:sz w:val="20"/>
          <w:szCs w:val="20"/>
        </w:rPr>
        <w:t xml:space="preserve"> трафика</w:t>
      </w:r>
    </w:p>
    <w:p w14:paraId="10DAD612" w14:textId="77777777" w:rsidR="00630D91" w:rsidRPr="004E3A02" w:rsidRDefault="00630D91" w:rsidP="009F41A7">
      <w:pPr>
        <w:pStyle w:val="ac"/>
        <w:keepNext/>
        <w:keepLines/>
        <w:numPr>
          <w:ilvl w:val="0"/>
          <w:numId w:val="29"/>
        </w:numPr>
        <w:spacing w:after="0" w:afterAutospacing="0" w:line="240" w:lineRule="atLeast"/>
        <w:contextualSpacing/>
        <w:outlineLvl w:val="4"/>
        <w:rPr>
          <w:sz w:val="20"/>
          <w:szCs w:val="20"/>
        </w:rPr>
      </w:pPr>
      <w:r w:rsidRPr="004E3A02">
        <w:rPr>
          <w:sz w:val="20"/>
          <w:szCs w:val="20"/>
        </w:rPr>
        <w:t xml:space="preserve">Соответствующий объем </w:t>
      </w:r>
      <w:r w:rsidR="00B43C35" w:rsidRPr="004E3A02">
        <w:rPr>
          <w:sz w:val="20"/>
          <w:szCs w:val="20"/>
        </w:rPr>
        <w:t xml:space="preserve">принятого </w:t>
      </w:r>
      <w:r w:rsidR="00744294" w:rsidRPr="00744294">
        <w:rPr>
          <w:sz w:val="20"/>
          <w:szCs w:val="20"/>
          <w:u w:val="single"/>
        </w:rPr>
        <w:t>с</w:t>
      </w:r>
      <w:r w:rsidR="00B43C35" w:rsidRPr="00744294">
        <w:rPr>
          <w:sz w:val="20"/>
          <w:szCs w:val="20"/>
          <w:u w:val="single"/>
        </w:rPr>
        <w:t xml:space="preserve"> него</w:t>
      </w:r>
      <w:r w:rsidR="00B43C35" w:rsidRPr="004E3A02">
        <w:rPr>
          <w:sz w:val="20"/>
          <w:szCs w:val="20"/>
        </w:rPr>
        <w:t xml:space="preserve"> трафика</w:t>
      </w:r>
    </w:p>
    <w:p w14:paraId="365320F2" w14:textId="77777777" w:rsidR="00630D91" w:rsidRDefault="00630D91" w:rsidP="009F41A7">
      <w:pPr>
        <w:pStyle w:val="af1"/>
        <w:contextualSpacing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23A46E" w14:textId="77777777" w:rsidR="004E3A02" w:rsidRPr="004E3A02" w:rsidRDefault="004E3A02" w:rsidP="00630D91">
      <w:pPr>
        <w:pStyle w:val="ac"/>
        <w:numPr>
          <w:ilvl w:val="0"/>
          <w:numId w:val="24"/>
        </w:numPr>
        <w:ind w:left="567" w:hanging="567"/>
        <w:contextualSpacing/>
        <w:rPr>
          <w:sz w:val="20"/>
          <w:szCs w:val="20"/>
        </w:rPr>
      </w:pPr>
      <w:r w:rsidRPr="004E3A02">
        <w:rPr>
          <w:iCs/>
          <w:sz w:val="20"/>
          <w:szCs w:val="20"/>
          <w:u w:val="single"/>
        </w:rPr>
        <w:t>Пример детализированного отчета «Внешни</w:t>
      </w:r>
      <w:permStart w:id="2095848319" w:edGrp="everyone"/>
      <w:permEnd w:id="2095848319"/>
      <w:r w:rsidRPr="004E3A02">
        <w:rPr>
          <w:iCs/>
          <w:sz w:val="20"/>
          <w:szCs w:val="20"/>
          <w:u w:val="single"/>
        </w:rPr>
        <w:t>е IP» (ТОП-50 по объему трафика):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C8621D" w:rsidRPr="00F73E3C" w14:paraId="3203375E" w14:textId="77777777" w:rsidTr="006143F0">
        <w:trPr>
          <w:trHeight w:val="325"/>
        </w:trPr>
        <w:tc>
          <w:tcPr>
            <w:tcW w:w="10421" w:type="dxa"/>
            <w:vAlign w:val="bottom"/>
          </w:tcPr>
          <w:p w14:paraId="2867D280" w14:textId="77777777" w:rsidR="00C8621D" w:rsidRPr="00F73E3C" w:rsidRDefault="004E3A02" w:rsidP="002C2930">
            <w:pPr>
              <w:pStyle w:val="af1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! ВНИМАТЕЛЬНО ОЗНАКОМЬТЕСЬ </w:t>
            </w:r>
            <w:r w:rsidR="002C2930">
              <w:rPr>
                <w:rFonts w:ascii="Times New Roman" w:hAnsi="Times New Roman" w:cs="Times New Roman"/>
                <w:b/>
              </w:rPr>
              <w:t>С ПРИМЕРОМ ОТЧЕТА ПЕРЕД ЗАКАЗОМ УСЛУГИ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8621D" w:rsidRPr="00F73E3C" w14:paraId="36F6064E" w14:textId="77777777" w:rsidTr="006143F0">
        <w:trPr>
          <w:trHeight w:val="342"/>
        </w:trPr>
        <w:tc>
          <w:tcPr>
            <w:tcW w:w="10421" w:type="dxa"/>
          </w:tcPr>
          <w:p w14:paraId="406FD3D6" w14:textId="77777777" w:rsidR="002C2930" w:rsidRDefault="002C2930" w:rsidP="006143F0">
            <w:pPr>
              <w:pStyle w:val="af1"/>
              <w:ind w:firstLine="0"/>
              <w:rPr>
                <w:rFonts w:ascii="Times New Roman" w:hAnsi="Times New Roman" w:cs="Times New Roman"/>
              </w:rPr>
            </w:pPr>
          </w:p>
          <w:p w14:paraId="1D1E858C" w14:textId="77777777" w:rsidR="00C8621D" w:rsidRPr="00F73E3C" w:rsidRDefault="00C8621D" w:rsidP="006143F0">
            <w:pPr>
              <w:pStyle w:val="af1"/>
              <w:ind w:firstLine="0"/>
              <w:rPr>
                <w:rFonts w:ascii="Times New Roman" w:hAnsi="Times New Roman" w:cs="Times New Roman"/>
              </w:rPr>
            </w:pPr>
            <w:r w:rsidRPr="00F73E3C">
              <w:rPr>
                <w:rFonts w:ascii="Times New Roman" w:hAnsi="Times New Roman" w:cs="Times New Roman"/>
              </w:rPr>
              <w:t>Входящий трафик объекта</w:t>
            </w:r>
          </w:p>
        </w:tc>
      </w:tr>
      <w:tr w:rsidR="00C8621D" w:rsidRPr="00EF4192" w14:paraId="47118B23" w14:textId="77777777" w:rsidTr="006143F0">
        <w:trPr>
          <w:trHeight w:val="1283"/>
        </w:trPr>
        <w:tc>
          <w:tcPr>
            <w:tcW w:w="10421" w:type="dxa"/>
          </w:tcPr>
          <w:p w14:paraId="175CABE4" w14:textId="77777777" w:rsidR="002C2930" w:rsidRDefault="00C8621D" w:rsidP="006143F0">
            <w:pPr>
              <w:pStyle w:val="af1"/>
              <w:ind w:firstLine="0"/>
            </w:pPr>
            <w:r>
              <w:object w:dxaOrig="16815" w:dyaOrig="945" w14:anchorId="5D5087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0pt;height:47.25pt" o:ole="">
                  <v:imagedata r:id="rId8" o:title="" grayscale="t"/>
                </v:shape>
                <o:OLEObject Type="Embed" ProgID="PBrush" ShapeID="_x0000_i1025" DrawAspect="Content" ObjectID="_1678610640" r:id="rId9"/>
              </w:object>
            </w:r>
            <w:r>
              <w:t xml:space="preserve"> </w:t>
            </w:r>
          </w:p>
          <w:p w14:paraId="593AFD3A" w14:textId="77777777" w:rsidR="00C8621D" w:rsidRPr="00EF4192" w:rsidRDefault="00C8621D" w:rsidP="006143F0">
            <w:pPr>
              <w:pStyle w:val="af1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E3C">
              <w:rPr>
                <w:rFonts w:ascii="Times New Roman" w:hAnsi="Times New Roman" w:cs="Times New Roman"/>
              </w:rPr>
              <w:t>Исходящий трафик объекта</w:t>
            </w:r>
          </w:p>
        </w:tc>
      </w:tr>
      <w:tr w:rsidR="00C8621D" w14:paraId="1636CDEC" w14:textId="77777777" w:rsidTr="006143F0">
        <w:trPr>
          <w:trHeight w:val="843"/>
        </w:trPr>
        <w:tc>
          <w:tcPr>
            <w:tcW w:w="10421" w:type="dxa"/>
          </w:tcPr>
          <w:p w14:paraId="07139B3B" w14:textId="77777777" w:rsidR="00C8621D" w:rsidRDefault="00C8621D" w:rsidP="006143F0">
            <w:pPr>
              <w:pStyle w:val="af1"/>
              <w:ind w:firstLine="0"/>
            </w:pPr>
            <w:r>
              <w:object w:dxaOrig="16890" w:dyaOrig="915" w14:anchorId="7562E0D2">
                <v:shape id="_x0000_i1026" type="#_x0000_t75" style="width:510pt;height:42pt" o:ole="">
                  <v:imagedata r:id="rId10" o:title="" grayscale="t"/>
                </v:shape>
                <o:OLEObject Type="Embed" ProgID="PBrush" ShapeID="_x0000_i1026" DrawAspect="Content" ObjectID="_1678610641" r:id="rId11"/>
              </w:object>
            </w:r>
          </w:p>
        </w:tc>
      </w:tr>
    </w:tbl>
    <w:p w14:paraId="4F86A602" w14:textId="77777777" w:rsidR="00667601" w:rsidRPr="00436A20" w:rsidRDefault="00667601" w:rsidP="00667601">
      <w:pPr>
        <w:jc w:val="left"/>
      </w:pPr>
    </w:p>
    <w:p w14:paraId="7B9B7B4E" w14:textId="77777777" w:rsidR="00D46214" w:rsidRPr="003F6AE8" w:rsidRDefault="00D46214" w:rsidP="00444D58">
      <w:pPr>
        <w:pStyle w:val="1"/>
        <w:rPr>
          <w:vanish/>
        </w:rPr>
      </w:pPr>
    </w:p>
    <w:p w14:paraId="16D664B6" w14:textId="77777777" w:rsidR="00D46214" w:rsidRPr="003F6AE8" w:rsidRDefault="00D46214" w:rsidP="00444D58">
      <w:pPr>
        <w:pStyle w:val="1"/>
        <w:rPr>
          <w:vanish/>
        </w:rPr>
      </w:pPr>
    </w:p>
    <w:p w14:paraId="39E259E2" w14:textId="77777777" w:rsidR="00D46214" w:rsidRPr="00F56206" w:rsidRDefault="00D46214" w:rsidP="00444D58">
      <w:pPr>
        <w:pStyle w:val="1"/>
        <w:rPr>
          <w:vanish/>
        </w:rPr>
      </w:pPr>
    </w:p>
    <w:p w14:paraId="3B9EFCAF" w14:textId="77777777" w:rsidR="00D46214" w:rsidRPr="003F6AE8" w:rsidRDefault="00D46214" w:rsidP="00444D58">
      <w:pPr>
        <w:pStyle w:val="1"/>
        <w:rPr>
          <w:vanish/>
        </w:rPr>
      </w:pPr>
    </w:p>
    <w:sectPr w:rsidR="00D46214" w:rsidRPr="003F6AE8" w:rsidSect="004E3A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07" w:bottom="0" w:left="993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AF85" w14:textId="77777777" w:rsidR="00BC0D2E" w:rsidRDefault="00BC0D2E" w:rsidP="002C491D">
      <w:r>
        <w:separator/>
      </w:r>
    </w:p>
  </w:endnote>
  <w:endnote w:type="continuationSeparator" w:id="0">
    <w:p w14:paraId="0C2B83E1" w14:textId="77777777" w:rsidR="00BC0D2E" w:rsidRDefault="00BC0D2E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5C7E" w14:textId="77777777" w:rsidR="00000089" w:rsidRDefault="000000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5E75" w14:textId="77777777" w:rsidR="000E2563" w:rsidRDefault="000E2563">
    <w:pPr>
      <w:pStyle w:val="a7"/>
    </w:pPr>
  </w:p>
  <w:p w14:paraId="3132B0CE" w14:textId="77777777" w:rsidR="000E2563" w:rsidRDefault="000E25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AD78" w14:textId="77777777" w:rsidR="00000089" w:rsidRDefault="000000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BC53" w14:textId="77777777" w:rsidR="00BC0D2E" w:rsidRDefault="00BC0D2E" w:rsidP="002C491D">
      <w:r>
        <w:separator/>
      </w:r>
    </w:p>
  </w:footnote>
  <w:footnote w:type="continuationSeparator" w:id="0">
    <w:p w14:paraId="4CF0B654" w14:textId="77777777" w:rsidR="00BC0D2E" w:rsidRDefault="00BC0D2E" w:rsidP="002C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7327" w14:textId="77777777" w:rsidR="00000089" w:rsidRDefault="000000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C9C5" w14:textId="77777777" w:rsidR="00A85630" w:rsidRPr="00744294" w:rsidRDefault="00A85630" w:rsidP="005F71B3">
    <w:pPr>
      <w:pStyle w:val="a5"/>
      <w:jc w:val="right"/>
      <w:rPr>
        <w:i/>
        <w:sz w:val="22"/>
        <w:szCs w:val="22"/>
      </w:rPr>
    </w:pPr>
    <w:r w:rsidRPr="00744294">
      <w:rPr>
        <w:i/>
        <w:sz w:val="22"/>
        <w:szCs w:val="22"/>
      </w:rPr>
      <w:t xml:space="preserve">Приложение № 1 </w:t>
    </w:r>
  </w:p>
  <w:p w14:paraId="168E7A5D" w14:textId="77777777" w:rsidR="00A85630" w:rsidRPr="00744294" w:rsidRDefault="00A85630" w:rsidP="005F71B3">
    <w:pPr>
      <w:pStyle w:val="a5"/>
      <w:jc w:val="right"/>
      <w:rPr>
        <w:i/>
        <w:sz w:val="22"/>
        <w:szCs w:val="22"/>
      </w:rPr>
    </w:pPr>
    <w:r w:rsidRPr="00744294">
      <w:rPr>
        <w:i/>
        <w:sz w:val="22"/>
        <w:szCs w:val="22"/>
      </w:rPr>
      <w:t>Заявление о предоставлени</w:t>
    </w:r>
    <w:r w:rsidR="00000089">
      <w:rPr>
        <w:i/>
        <w:sz w:val="22"/>
        <w:szCs w:val="22"/>
      </w:rPr>
      <w:t>и</w:t>
    </w:r>
    <w:permStart w:id="1111236210" w:edGrp="everyone"/>
    <w:permEnd w:id="1111236210"/>
    <w:r w:rsidRPr="00744294">
      <w:rPr>
        <w:i/>
        <w:sz w:val="22"/>
        <w:szCs w:val="22"/>
      </w:rPr>
      <w:t xml:space="preserve"> </w:t>
    </w:r>
    <w:r w:rsidR="00744294" w:rsidRPr="00744294">
      <w:rPr>
        <w:i/>
        <w:sz w:val="22"/>
      </w:rPr>
      <w:t xml:space="preserve">детализации «Внешние </w:t>
    </w:r>
    <w:r w:rsidR="00744294" w:rsidRPr="00744294">
      <w:rPr>
        <w:i/>
        <w:sz w:val="22"/>
        <w:lang w:val="en-US"/>
      </w:rPr>
      <w:t>IP</w:t>
    </w:r>
    <w:r w:rsidR="00744294" w:rsidRPr="00744294">
      <w:rPr>
        <w:i/>
        <w:sz w:val="22"/>
      </w:rPr>
      <w:t>-адреса»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CECC" w14:textId="77777777" w:rsidR="00000089" w:rsidRDefault="000000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473069"/>
    <w:multiLevelType w:val="hybridMultilevel"/>
    <w:tmpl w:val="6E927ADA"/>
    <w:lvl w:ilvl="0" w:tplc="1100A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640EB8"/>
    <w:multiLevelType w:val="hybridMultilevel"/>
    <w:tmpl w:val="C096B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9F537F"/>
    <w:multiLevelType w:val="hybridMultilevel"/>
    <w:tmpl w:val="20024754"/>
    <w:lvl w:ilvl="0" w:tplc="CB482D4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9" w15:restartNumberingAfterBreak="0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8A7D0D"/>
    <w:multiLevelType w:val="hybridMultilevel"/>
    <w:tmpl w:val="8F90F8EA"/>
    <w:lvl w:ilvl="0" w:tplc="A4A49758">
      <w:start w:val="1"/>
      <w:numFmt w:val="lowerRoman"/>
      <w:lvlText w:val="%1."/>
      <w:lvlJc w:val="left"/>
      <w:pPr>
        <w:ind w:left="14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 w15:restartNumberingAfterBreak="0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8" w15:restartNumberingAfterBreak="0">
    <w:nsid w:val="473E5F54"/>
    <w:multiLevelType w:val="hybridMultilevel"/>
    <w:tmpl w:val="4306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5636A"/>
    <w:multiLevelType w:val="hybridMultilevel"/>
    <w:tmpl w:val="61CC3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6B7C41"/>
    <w:multiLevelType w:val="hybridMultilevel"/>
    <w:tmpl w:val="FA1A4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15558"/>
    <w:multiLevelType w:val="hybridMultilevel"/>
    <w:tmpl w:val="00AC06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70FD7C91"/>
    <w:multiLevelType w:val="hybridMultilevel"/>
    <w:tmpl w:val="56FC6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D39CB"/>
    <w:multiLevelType w:val="hybridMultilevel"/>
    <w:tmpl w:val="E06E8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20"/>
  </w:num>
  <w:num w:numId="6">
    <w:abstractNumId w:val="3"/>
  </w:num>
  <w:num w:numId="7">
    <w:abstractNumId w:val="13"/>
  </w:num>
  <w:num w:numId="8">
    <w:abstractNumId w:val="21"/>
  </w:num>
  <w:num w:numId="9">
    <w:abstractNumId w:val="22"/>
  </w:num>
  <w:num w:numId="10">
    <w:abstractNumId w:val="9"/>
  </w:num>
  <w:num w:numId="11">
    <w:abstractNumId w:val="14"/>
  </w:num>
  <w:num w:numId="12">
    <w:abstractNumId w:val="16"/>
  </w:num>
  <w:num w:numId="13">
    <w:abstractNumId w:val="15"/>
  </w:num>
  <w:num w:numId="14">
    <w:abstractNumId w:val="24"/>
  </w:num>
  <w:num w:numId="15">
    <w:abstractNumId w:val="17"/>
  </w:num>
  <w:num w:numId="16">
    <w:abstractNumId w:val="1"/>
  </w:num>
  <w:num w:numId="17">
    <w:abstractNumId w:val="2"/>
  </w:num>
  <w:num w:numId="18">
    <w:abstractNumId w:val="0"/>
  </w:num>
  <w:num w:numId="19">
    <w:abstractNumId w:val="28"/>
  </w:num>
  <w:num w:numId="20">
    <w:abstractNumId w:val="25"/>
  </w:num>
  <w:num w:numId="21">
    <w:abstractNumId w:val="10"/>
  </w:num>
  <w:num w:numId="22">
    <w:abstractNumId w:val="18"/>
  </w:num>
  <w:num w:numId="23">
    <w:abstractNumId w:val="26"/>
  </w:num>
  <w:num w:numId="24">
    <w:abstractNumId w:val="7"/>
  </w:num>
  <w:num w:numId="25">
    <w:abstractNumId w:val="19"/>
  </w:num>
  <w:num w:numId="26">
    <w:abstractNumId w:val="27"/>
  </w:num>
  <w:num w:numId="27">
    <w:abstractNumId w:val="6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CC2E27"/>
    <w:rsid w:val="00000089"/>
    <w:rsid w:val="000004DB"/>
    <w:rsid w:val="00001093"/>
    <w:rsid w:val="00013DD2"/>
    <w:rsid w:val="00014D15"/>
    <w:rsid w:val="00016CF8"/>
    <w:rsid w:val="00025B41"/>
    <w:rsid w:val="00032FDD"/>
    <w:rsid w:val="00035C49"/>
    <w:rsid w:val="00043B56"/>
    <w:rsid w:val="000533CB"/>
    <w:rsid w:val="000572A8"/>
    <w:rsid w:val="0006057B"/>
    <w:rsid w:val="00073DAF"/>
    <w:rsid w:val="00085BB5"/>
    <w:rsid w:val="000A4294"/>
    <w:rsid w:val="000A5A71"/>
    <w:rsid w:val="000A73C8"/>
    <w:rsid w:val="000B202B"/>
    <w:rsid w:val="000B5F4C"/>
    <w:rsid w:val="000D6586"/>
    <w:rsid w:val="000D6D0A"/>
    <w:rsid w:val="000D714A"/>
    <w:rsid w:val="000E05EA"/>
    <w:rsid w:val="000E1A40"/>
    <w:rsid w:val="000E2563"/>
    <w:rsid w:val="000F6F72"/>
    <w:rsid w:val="00101D08"/>
    <w:rsid w:val="0014077A"/>
    <w:rsid w:val="00154910"/>
    <w:rsid w:val="0017006F"/>
    <w:rsid w:val="0017363A"/>
    <w:rsid w:val="001902DA"/>
    <w:rsid w:val="001A153D"/>
    <w:rsid w:val="001A337E"/>
    <w:rsid w:val="001B1390"/>
    <w:rsid w:val="001B4077"/>
    <w:rsid w:val="001D5C7E"/>
    <w:rsid w:val="001F6EF6"/>
    <w:rsid w:val="00203EC0"/>
    <w:rsid w:val="002334FF"/>
    <w:rsid w:val="00241F30"/>
    <w:rsid w:val="00242856"/>
    <w:rsid w:val="002664AA"/>
    <w:rsid w:val="002859DF"/>
    <w:rsid w:val="002A25A5"/>
    <w:rsid w:val="002A792A"/>
    <w:rsid w:val="002B0EF6"/>
    <w:rsid w:val="002C1D98"/>
    <w:rsid w:val="002C27E5"/>
    <w:rsid w:val="002C2930"/>
    <w:rsid w:val="002C491D"/>
    <w:rsid w:val="002D2E50"/>
    <w:rsid w:val="002D5BCC"/>
    <w:rsid w:val="002D63B8"/>
    <w:rsid w:val="002F5677"/>
    <w:rsid w:val="00345785"/>
    <w:rsid w:val="00355502"/>
    <w:rsid w:val="003577D1"/>
    <w:rsid w:val="00360DA4"/>
    <w:rsid w:val="00375BB3"/>
    <w:rsid w:val="00381A15"/>
    <w:rsid w:val="003827E4"/>
    <w:rsid w:val="00396659"/>
    <w:rsid w:val="003B2032"/>
    <w:rsid w:val="003C2C11"/>
    <w:rsid w:val="003C4354"/>
    <w:rsid w:val="003D65AE"/>
    <w:rsid w:val="003E7500"/>
    <w:rsid w:val="003F6AE8"/>
    <w:rsid w:val="004057E3"/>
    <w:rsid w:val="00406BA9"/>
    <w:rsid w:val="00412F24"/>
    <w:rsid w:val="00416B6C"/>
    <w:rsid w:val="0042049E"/>
    <w:rsid w:val="00421C2C"/>
    <w:rsid w:val="00436A20"/>
    <w:rsid w:val="00444D58"/>
    <w:rsid w:val="00445B61"/>
    <w:rsid w:val="00453001"/>
    <w:rsid w:val="004569A4"/>
    <w:rsid w:val="004645A3"/>
    <w:rsid w:val="004678C1"/>
    <w:rsid w:val="00481CBF"/>
    <w:rsid w:val="00486149"/>
    <w:rsid w:val="00491B2B"/>
    <w:rsid w:val="004943A8"/>
    <w:rsid w:val="004C2784"/>
    <w:rsid w:val="004E3A02"/>
    <w:rsid w:val="00502A64"/>
    <w:rsid w:val="00502E3D"/>
    <w:rsid w:val="0050525A"/>
    <w:rsid w:val="00507217"/>
    <w:rsid w:val="00522908"/>
    <w:rsid w:val="0052660F"/>
    <w:rsid w:val="00536814"/>
    <w:rsid w:val="00547D27"/>
    <w:rsid w:val="00555D88"/>
    <w:rsid w:val="0055605B"/>
    <w:rsid w:val="00563A71"/>
    <w:rsid w:val="00563EAE"/>
    <w:rsid w:val="00580218"/>
    <w:rsid w:val="005817D8"/>
    <w:rsid w:val="00585D74"/>
    <w:rsid w:val="005960D4"/>
    <w:rsid w:val="005B1C18"/>
    <w:rsid w:val="005B4C4C"/>
    <w:rsid w:val="005C27B6"/>
    <w:rsid w:val="005C58B6"/>
    <w:rsid w:val="005E2359"/>
    <w:rsid w:val="005F71B3"/>
    <w:rsid w:val="00612C73"/>
    <w:rsid w:val="00615FD7"/>
    <w:rsid w:val="00617B43"/>
    <w:rsid w:val="00630D91"/>
    <w:rsid w:val="00634C1A"/>
    <w:rsid w:val="0064382B"/>
    <w:rsid w:val="00667601"/>
    <w:rsid w:val="006C2CB7"/>
    <w:rsid w:val="006D0846"/>
    <w:rsid w:val="006D097E"/>
    <w:rsid w:val="006F53E1"/>
    <w:rsid w:val="007015F6"/>
    <w:rsid w:val="0071136D"/>
    <w:rsid w:val="00722ABA"/>
    <w:rsid w:val="0072478D"/>
    <w:rsid w:val="007302BC"/>
    <w:rsid w:val="00731DDC"/>
    <w:rsid w:val="00733B0F"/>
    <w:rsid w:val="00736329"/>
    <w:rsid w:val="0073739C"/>
    <w:rsid w:val="00741412"/>
    <w:rsid w:val="00742DCC"/>
    <w:rsid w:val="00744294"/>
    <w:rsid w:val="00752428"/>
    <w:rsid w:val="00752E2F"/>
    <w:rsid w:val="00763491"/>
    <w:rsid w:val="007726C5"/>
    <w:rsid w:val="00782BE2"/>
    <w:rsid w:val="00784EE3"/>
    <w:rsid w:val="00794DFD"/>
    <w:rsid w:val="007A1709"/>
    <w:rsid w:val="007A23CF"/>
    <w:rsid w:val="007C1789"/>
    <w:rsid w:val="007C5CA9"/>
    <w:rsid w:val="007D5058"/>
    <w:rsid w:val="007E510F"/>
    <w:rsid w:val="007F1E43"/>
    <w:rsid w:val="00800F76"/>
    <w:rsid w:val="00811FCC"/>
    <w:rsid w:val="008122F1"/>
    <w:rsid w:val="00824663"/>
    <w:rsid w:val="008302E2"/>
    <w:rsid w:val="00830E04"/>
    <w:rsid w:val="008521B9"/>
    <w:rsid w:val="00870159"/>
    <w:rsid w:val="008A7B8F"/>
    <w:rsid w:val="008B32E0"/>
    <w:rsid w:val="008B3EF4"/>
    <w:rsid w:val="008C57A1"/>
    <w:rsid w:val="008E6E6E"/>
    <w:rsid w:val="008E7EF8"/>
    <w:rsid w:val="00900897"/>
    <w:rsid w:val="00924ABC"/>
    <w:rsid w:val="00927D46"/>
    <w:rsid w:val="00933C7D"/>
    <w:rsid w:val="00943BD6"/>
    <w:rsid w:val="009462DC"/>
    <w:rsid w:val="00963B27"/>
    <w:rsid w:val="00964DAD"/>
    <w:rsid w:val="00983680"/>
    <w:rsid w:val="009972D1"/>
    <w:rsid w:val="009B329E"/>
    <w:rsid w:val="009C163D"/>
    <w:rsid w:val="009F41A7"/>
    <w:rsid w:val="00A0677C"/>
    <w:rsid w:val="00A077EB"/>
    <w:rsid w:val="00A2232F"/>
    <w:rsid w:val="00A23A45"/>
    <w:rsid w:val="00A23EC5"/>
    <w:rsid w:val="00A272EA"/>
    <w:rsid w:val="00A37521"/>
    <w:rsid w:val="00A43249"/>
    <w:rsid w:val="00A5443C"/>
    <w:rsid w:val="00A562EB"/>
    <w:rsid w:val="00A60C58"/>
    <w:rsid w:val="00A85630"/>
    <w:rsid w:val="00A91AB4"/>
    <w:rsid w:val="00A93919"/>
    <w:rsid w:val="00AC2AA7"/>
    <w:rsid w:val="00AC7FBB"/>
    <w:rsid w:val="00AD2FFC"/>
    <w:rsid w:val="00AE26C8"/>
    <w:rsid w:val="00AE2D42"/>
    <w:rsid w:val="00B0168A"/>
    <w:rsid w:val="00B06AB5"/>
    <w:rsid w:val="00B10F40"/>
    <w:rsid w:val="00B43C35"/>
    <w:rsid w:val="00B45322"/>
    <w:rsid w:val="00B5291C"/>
    <w:rsid w:val="00B73A08"/>
    <w:rsid w:val="00B838FF"/>
    <w:rsid w:val="00B84410"/>
    <w:rsid w:val="00BA378E"/>
    <w:rsid w:val="00BA3919"/>
    <w:rsid w:val="00BC0D2E"/>
    <w:rsid w:val="00BC1421"/>
    <w:rsid w:val="00BC3291"/>
    <w:rsid w:val="00BC3745"/>
    <w:rsid w:val="00BE593C"/>
    <w:rsid w:val="00BE7515"/>
    <w:rsid w:val="00C04B61"/>
    <w:rsid w:val="00C22927"/>
    <w:rsid w:val="00C25FDE"/>
    <w:rsid w:val="00C3164B"/>
    <w:rsid w:val="00C461B7"/>
    <w:rsid w:val="00C47766"/>
    <w:rsid w:val="00C523BE"/>
    <w:rsid w:val="00C554D5"/>
    <w:rsid w:val="00C62323"/>
    <w:rsid w:val="00C753E2"/>
    <w:rsid w:val="00C83C16"/>
    <w:rsid w:val="00C8621D"/>
    <w:rsid w:val="00CA30F9"/>
    <w:rsid w:val="00CC1A16"/>
    <w:rsid w:val="00CC2E27"/>
    <w:rsid w:val="00CD2DC4"/>
    <w:rsid w:val="00CD54B0"/>
    <w:rsid w:val="00CE28C9"/>
    <w:rsid w:val="00CE47CC"/>
    <w:rsid w:val="00CF0523"/>
    <w:rsid w:val="00CF189D"/>
    <w:rsid w:val="00CF3187"/>
    <w:rsid w:val="00D11639"/>
    <w:rsid w:val="00D32ACA"/>
    <w:rsid w:val="00D410D0"/>
    <w:rsid w:val="00D46214"/>
    <w:rsid w:val="00D70A3C"/>
    <w:rsid w:val="00D81D9B"/>
    <w:rsid w:val="00D81DF1"/>
    <w:rsid w:val="00D918FF"/>
    <w:rsid w:val="00D95D15"/>
    <w:rsid w:val="00DA17BA"/>
    <w:rsid w:val="00DA3CAD"/>
    <w:rsid w:val="00DA4D23"/>
    <w:rsid w:val="00DB6F05"/>
    <w:rsid w:val="00DC77CB"/>
    <w:rsid w:val="00E25F6C"/>
    <w:rsid w:val="00E329D5"/>
    <w:rsid w:val="00E4103F"/>
    <w:rsid w:val="00E530E1"/>
    <w:rsid w:val="00E53D66"/>
    <w:rsid w:val="00E560E3"/>
    <w:rsid w:val="00E70655"/>
    <w:rsid w:val="00E81822"/>
    <w:rsid w:val="00E8675C"/>
    <w:rsid w:val="00E920A0"/>
    <w:rsid w:val="00E97F15"/>
    <w:rsid w:val="00EC60E3"/>
    <w:rsid w:val="00EE1759"/>
    <w:rsid w:val="00EE30D6"/>
    <w:rsid w:val="00EE7541"/>
    <w:rsid w:val="00EF07E2"/>
    <w:rsid w:val="00EF250F"/>
    <w:rsid w:val="00EF4192"/>
    <w:rsid w:val="00EF62E6"/>
    <w:rsid w:val="00F1361E"/>
    <w:rsid w:val="00F2137A"/>
    <w:rsid w:val="00F26DA8"/>
    <w:rsid w:val="00F27112"/>
    <w:rsid w:val="00F51374"/>
    <w:rsid w:val="00F56206"/>
    <w:rsid w:val="00F603C2"/>
    <w:rsid w:val="00F71501"/>
    <w:rsid w:val="00F73E3C"/>
    <w:rsid w:val="00F75A1D"/>
    <w:rsid w:val="00F771AB"/>
    <w:rsid w:val="00FA2FA0"/>
    <w:rsid w:val="00FA5AB0"/>
    <w:rsid w:val="00FB5B54"/>
    <w:rsid w:val="00FC10ED"/>
    <w:rsid w:val="00FD307F"/>
    <w:rsid w:val="00FD34C1"/>
    <w:rsid w:val="00FD5A9B"/>
    <w:rsid w:val="00FE5FC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9E2FA"/>
  <w15:docId w15:val="{41EDB7C3-7045-4211-979C-F5F49918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36329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7A170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CA30F9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9972D1"/>
    <w:rPr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444D58"/>
    <w:pPr>
      <w:spacing w:before="100" w:beforeAutospacing="1" w:after="100" w:afterAutospacing="1"/>
      <w:ind w:firstLine="0"/>
      <w:jc w:val="left"/>
    </w:pPr>
  </w:style>
  <w:style w:type="character" w:styleId="ad">
    <w:name w:val="Emphasis"/>
    <w:basedOn w:val="a0"/>
    <w:qFormat/>
    <w:rsid w:val="005F71B3"/>
    <w:rPr>
      <w:i/>
      <w:iCs/>
    </w:rPr>
  </w:style>
  <w:style w:type="paragraph" w:styleId="ae">
    <w:name w:val="footnote text"/>
    <w:basedOn w:val="a"/>
    <w:link w:val="af"/>
    <w:rsid w:val="00421C2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21C2C"/>
  </w:style>
  <w:style w:type="character" w:styleId="af0">
    <w:name w:val="footnote reference"/>
    <w:basedOn w:val="a0"/>
    <w:rsid w:val="00421C2C"/>
    <w:rPr>
      <w:vertAlign w:val="superscript"/>
    </w:rPr>
  </w:style>
  <w:style w:type="paragraph" w:styleId="af1">
    <w:name w:val="No Spacing"/>
    <w:uiPriority w:val="1"/>
    <w:qFormat/>
    <w:rsid w:val="00BC14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0E25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72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1ADE-36B8-46F5-A012-25E4EB40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"СатисСвязь"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sysat</cp:lastModifiedBy>
  <cp:revision>2</cp:revision>
  <cp:lastPrinted>2015-03-18T14:39:00Z</cp:lastPrinted>
  <dcterms:created xsi:type="dcterms:W3CDTF">2021-03-30T08:58:00Z</dcterms:created>
  <dcterms:modified xsi:type="dcterms:W3CDTF">2021-03-30T08:58:00Z</dcterms:modified>
</cp:coreProperties>
</file>